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048F" w:rsidRPr="00FF2F83" w:rsidRDefault="00FA048F" w:rsidP="00516B57">
      <w:pPr>
        <w:jc w:val="center"/>
        <w:rPr>
          <w:rFonts w:ascii="Times New Roman" w:hAnsi="Times New Roman" w:cs="Times New Roman"/>
          <w:b/>
          <w:bCs/>
          <w:sz w:val="32"/>
          <w:szCs w:val="32"/>
        </w:rPr>
      </w:pPr>
      <w:r w:rsidRPr="00FF2F83">
        <w:rPr>
          <w:rFonts w:ascii="Times New Roman" w:hAnsi="Times New Roman" w:cs="Times New Roman"/>
          <w:b/>
          <w:bCs/>
          <w:sz w:val="32"/>
          <w:szCs w:val="32"/>
        </w:rPr>
        <w:t>Role of GST in Eliminating Cascading Effect of Taxation</w:t>
      </w:r>
    </w:p>
    <w:p w:rsidR="00040400" w:rsidRPr="00424AEE" w:rsidRDefault="00040400" w:rsidP="00424AEE">
      <w:pPr>
        <w:pStyle w:val="NoSpacing"/>
        <w:jc w:val="right"/>
        <w:rPr>
          <w:rFonts w:ascii="Times New Roman" w:hAnsi="Times New Roman" w:cs="Times New Roman"/>
          <w:b/>
          <w:i/>
          <w:sz w:val="24"/>
          <w:szCs w:val="24"/>
        </w:rPr>
      </w:pPr>
      <w:r w:rsidRPr="00424AEE">
        <w:rPr>
          <w:rFonts w:ascii="Times New Roman" w:hAnsi="Times New Roman" w:cs="Times New Roman"/>
          <w:b/>
          <w:i/>
          <w:sz w:val="24"/>
          <w:szCs w:val="24"/>
        </w:rPr>
        <w:t>Shobhit Agarwal</w:t>
      </w:r>
      <w:r w:rsidR="007D4052">
        <w:rPr>
          <w:rStyle w:val="FootnoteReference"/>
          <w:rFonts w:ascii="Times New Roman" w:hAnsi="Times New Roman" w:cs="Times New Roman"/>
          <w:b/>
          <w:i/>
          <w:sz w:val="24"/>
          <w:szCs w:val="24"/>
        </w:rPr>
        <w:footnoteReference w:id="2"/>
      </w:r>
      <w:r w:rsidR="00DA5AC4" w:rsidRPr="00424AEE">
        <w:rPr>
          <w:rFonts w:ascii="Times New Roman" w:hAnsi="Times New Roman" w:cs="Times New Roman"/>
          <w:b/>
          <w:i/>
          <w:sz w:val="24"/>
          <w:szCs w:val="24"/>
        </w:rPr>
        <w:t xml:space="preserve"> </w:t>
      </w:r>
    </w:p>
    <w:p w:rsidR="00FA048F" w:rsidRPr="00FF2F83" w:rsidRDefault="00FA048F" w:rsidP="00FF2F83">
      <w:pPr>
        <w:pStyle w:val="NoSpacing"/>
        <w:jc w:val="both"/>
        <w:rPr>
          <w:rFonts w:ascii="Times New Roman" w:hAnsi="Times New Roman" w:cs="Times New Roman"/>
          <w:b/>
          <w:i/>
          <w:sz w:val="24"/>
          <w:szCs w:val="24"/>
          <w:u w:val="single"/>
        </w:rPr>
      </w:pPr>
      <w:r w:rsidRPr="00FF2F83">
        <w:rPr>
          <w:rFonts w:ascii="Times New Roman" w:hAnsi="Times New Roman" w:cs="Times New Roman"/>
          <w:b/>
          <w:i/>
          <w:sz w:val="24"/>
          <w:szCs w:val="24"/>
          <w:u w:val="single"/>
        </w:rPr>
        <w:t>Abstract</w:t>
      </w:r>
    </w:p>
    <w:p w:rsidR="00516B57" w:rsidRPr="00FF2F83" w:rsidRDefault="00516B57" w:rsidP="00FF2F83">
      <w:pPr>
        <w:pStyle w:val="NoSpacing"/>
        <w:jc w:val="both"/>
        <w:rPr>
          <w:rFonts w:ascii="Times New Roman" w:hAnsi="Times New Roman" w:cs="Times New Roman"/>
          <w:sz w:val="24"/>
          <w:szCs w:val="24"/>
        </w:rPr>
      </w:pPr>
      <w:r w:rsidRPr="00FF2F83">
        <w:rPr>
          <w:rFonts w:ascii="Times New Roman" w:hAnsi="Times New Roman" w:cs="Times New Roman"/>
          <w:sz w:val="24"/>
          <w:szCs w:val="24"/>
        </w:rPr>
        <w:t xml:space="preserve">The enactment of the Goods and Services Tax is regarded as a landmark in relation to tax laws of India. There have been several weaknesses regarding the Indian tax laws prior to the enactment of the Goods and Services Tax. This was due to the presence of different indirect taxes in India. Due to these challenges, a situation known as the “cascading effect” occurred whereby the same tax base was charged several times through taxes. In this research paper, there is a considerable effort in understanding the definition of cascading tax and proving the existence of the problem of cascading tax prior to the introduction of the GST scheme. There </w:t>
      </w:r>
      <w:r w:rsidR="0082082E" w:rsidRPr="00FF2F83">
        <w:rPr>
          <w:rFonts w:ascii="Times New Roman" w:hAnsi="Times New Roman" w:cs="Times New Roman"/>
          <w:sz w:val="24"/>
          <w:szCs w:val="24"/>
        </w:rPr>
        <w:t>are</w:t>
      </w:r>
      <w:r w:rsidRPr="00FF2F83">
        <w:rPr>
          <w:rFonts w:ascii="Times New Roman" w:hAnsi="Times New Roman" w:cs="Times New Roman"/>
          <w:sz w:val="24"/>
          <w:szCs w:val="24"/>
        </w:rPr>
        <w:t xml:space="preserve"> also a discussion of the GST scheme and its effectiveness in addressing the problem of cascading tax, as well as its effects on the economy. The results of the study show that although the GST scheme was able to solve the problem of cascading tax, it still suffers from structural problems.</w:t>
      </w:r>
    </w:p>
    <w:p w:rsidR="00516B57" w:rsidRPr="00ED5D23" w:rsidRDefault="00516B57" w:rsidP="00516B57">
      <w:pPr>
        <w:ind w:firstLine="720"/>
        <w:jc w:val="both"/>
        <w:rPr>
          <w:rFonts w:ascii="Times New Roman" w:hAnsi="Times New Roman" w:cs="Times New Roman"/>
          <w:sz w:val="24"/>
          <w:szCs w:val="24"/>
        </w:rPr>
      </w:pPr>
    </w:p>
    <w:p w:rsidR="0082082E" w:rsidRPr="00FF2F83" w:rsidRDefault="0082082E" w:rsidP="00FF2F83">
      <w:pPr>
        <w:pStyle w:val="NoSpacing"/>
        <w:jc w:val="both"/>
        <w:rPr>
          <w:rFonts w:ascii="Times New Roman" w:eastAsia="Times New Roman" w:hAnsi="Times New Roman" w:cs="Times New Roman"/>
          <w:kern w:val="0"/>
          <w:sz w:val="24"/>
          <w:szCs w:val="24"/>
          <w:lang w:eastAsia="en-IN" w:bidi="hi-IN"/>
        </w:rPr>
      </w:pPr>
      <w:r w:rsidRPr="00FE3C58">
        <w:rPr>
          <w:rFonts w:ascii="Times New Roman" w:hAnsi="Times New Roman" w:cs="Times New Roman"/>
          <w:b/>
          <w:bCs/>
          <w:i/>
          <w:sz w:val="24"/>
          <w:szCs w:val="24"/>
        </w:rPr>
        <w:t xml:space="preserve">Keywords: </w:t>
      </w:r>
      <w:r w:rsidRPr="00FF2F83">
        <w:rPr>
          <w:rFonts w:ascii="Times New Roman" w:hAnsi="Times New Roman" w:cs="Times New Roman"/>
          <w:sz w:val="24"/>
          <w:szCs w:val="24"/>
        </w:rPr>
        <w:t>Cascading, Goods and Services Tax (GST), Input tax credit (ITC) and T</w:t>
      </w:r>
      <w:r w:rsidRPr="00FF2F83">
        <w:rPr>
          <w:rFonts w:ascii="Times New Roman" w:eastAsia="Times New Roman" w:hAnsi="Times New Roman" w:cs="Times New Roman"/>
          <w:kern w:val="0"/>
          <w:sz w:val="24"/>
          <w:szCs w:val="24"/>
          <w:lang w:eastAsia="en-IN" w:bidi="hi-IN"/>
        </w:rPr>
        <w:t xml:space="preserve">axation </w:t>
      </w:r>
    </w:p>
    <w:p w:rsidR="006F5999" w:rsidRDefault="006F5999" w:rsidP="00FF2F83">
      <w:pPr>
        <w:pStyle w:val="NoSpacing"/>
        <w:jc w:val="both"/>
        <w:rPr>
          <w:rFonts w:ascii="Times New Roman" w:hAnsi="Times New Roman" w:cs="Times New Roman"/>
          <w:b/>
          <w:sz w:val="24"/>
          <w:szCs w:val="24"/>
        </w:rPr>
      </w:pPr>
    </w:p>
    <w:p w:rsidR="00FA048F" w:rsidRPr="00FF2F83" w:rsidRDefault="00FA048F" w:rsidP="00FF2F83">
      <w:pPr>
        <w:pStyle w:val="NoSpacing"/>
        <w:jc w:val="both"/>
        <w:rPr>
          <w:rFonts w:ascii="Times New Roman" w:hAnsi="Times New Roman" w:cs="Times New Roman"/>
          <w:b/>
          <w:sz w:val="24"/>
          <w:szCs w:val="24"/>
        </w:rPr>
      </w:pPr>
      <w:r w:rsidRPr="00FF2F83">
        <w:rPr>
          <w:rFonts w:ascii="Times New Roman" w:hAnsi="Times New Roman" w:cs="Times New Roman"/>
          <w:b/>
          <w:sz w:val="24"/>
          <w:szCs w:val="24"/>
        </w:rPr>
        <w:t>1. Introduction</w:t>
      </w:r>
    </w:p>
    <w:p w:rsidR="003C30D7" w:rsidRPr="003C30D7" w:rsidRDefault="003C30D7" w:rsidP="003C30D7">
      <w:pPr>
        <w:pStyle w:val="NoSpacing"/>
        <w:keepNext/>
        <w:framePr w:dropCap="drop" w:lines="3" w:wrap="around" w:vAnchor="text" w:hAnchor="text"/>
        <w:spacing w:line="827" w:lineRule="exact"/>
        <w:jc w:val="both"/>
        <w:textAlignment w:val="baseline"/>
        <w:rPr>
          <w:rFonts w:ascii="Times New Roman" w:hAnsi="Times New Roman" w:cs="Times New Roman"/>
          <w:position w:val="-11"/>
          <w:sz w:val="112"/>
          <w:szCs w:val="24"/>
        </w:rPr>
      </w:pPr>
      <w:r w:rsidRPr="003C30D7">
        <w:rPr>
          <w:rFonts w:ascii="Times New Roman" w:hAnsi="Times New Roman" w:cs="Times New Roman"/>
          <w:position w:val="-11"/>
          <w:sz w:val="112"/>
          <w:szCs w:val="24"/>
        </w:rPr>
        <w:t>I</w:t>
      </w:r>
    </w:p>
    <w:p w:rsidR="007572DE" w:rsidRDefault="007572DE" w:rsidP="00FF2F83">
      <w:pPr>
        <w:pStyle w:val="NoSpacing"/>
        <w:jc w:val="both"/>
        <w:rPr>
          <w:rFonts w:ascii="Times New Roman" w:hAnsi="Times New Roman" w:cs="Times New Roman"/>
          <w:sz w:val="24"/>
          <w:szCs w:val="24"/>
        </w:rPr>
      </w:pPr>
      <w:r w:rsidRPr="00FF2F83">
        <w:rPr>
          <w:rFonts w:ascii="Times New Roman" w:hAnsi="Times New Roman" w:cs="Times New Roman"/>
          <w:sz w:val="24"/>
          <w:szCs w:val="24"/>
        </w:rPr>
        <w:t xml:space="preserve">n most cases, there are two main determinants for the development of the government budget: spending and revenue. In addition to the government expenditures on providing various social services including defence, transportation, health, and others, it is also important to mention income. Income is an equally significant determinant, and taxation is one of the main determinants of revenue. The following are two main types of taxes existing in India: direct and indirect taxes. Direct Taxes: These are taxes that are imposed on an individual or business entity </w:t>
      </w:r>
      <w:r w:rsidRPr="00FF2F83">
        <w:rPr>
          <w:rFonts w:ascii="Times New Roman" w:hAnsi="Times New Roman" w:cs="Times New Roman"/>
          <w:sz w:val="24"/>
          <w:szCs w:val="24"/>
        </w:rPr>
        <w:lastRenderedPageBreak/>
        <w:t>directly based on their income. Direct taxes cannot be passed on to another party. Examples of direct taxes include income tax, corporation tax, and capital gains tax. Direct taxes are progressive since they are imposed on wealthy people who should pay more tax than poorer people. Direct taxes are deemed equitable because they are imposed based on the taxpayer’s ability to pay the tax.</w:t>
      </w:r>
    </w:p>
    <w:p w:rsidR="00FF2F83" w:rsidRPr="00FF2F83" w:rsidRDefault="00FF2F83" w:rsidP="00FF2F83">
      <w:pPr>
        <w:pStyle w:val="NoSpacing"/>
        <w:jc w:val="both"/>
        <w:rPr>
          <w:rFonts w:ascii="Times New Roman" w:hAnsi="Times New Roman" w:cs="Times New Roman"/>
          <w:sz w:val="24"/>
          <w:szCs w:val="24"/>
        </w:rPr>
      </w:pPr>
    </w:p>
    <w:p w:rsidR="007572DE" w:rsidRDefault="007572DE" w:rsidP="00FF2F83">
      <w:pPr>
        <w:pStyle w:val="NoSpacing"/>
        <w:jc w:val="both"/>
        <w:rPr>
          <w:rFonts w:ascii="Times New Roman" w:hAnsi="Times New Roman" w:cs="Times New Roman"/>
          <w:sz w:val="24"/>
          <w:szCs w:val="24"/>
        </w:rPr>
      </w:pPr>
      <w:r w:rsidRPr="00FF2F83">
        <w:rPr>
          <w:rFonts w:ascii="Times New Roman" w:hAnsi="Times New Roman" w:cs="Times New Roman"/>
          <w:sz w:val="24"/>
          <w:szCs w:val="24"/>
        </w:rPr>
        <w:t>Conversely, indirect taxes are collected based on the production and distribution of goods or services and not the income earned by the taxpayer. In this case, taxation can be shifted from the actual taxpayers to consumers since the imposition of these taxes forces the latter to increase their costs due to a hike in prices of the goods. Such taxes are sometimes regressive because they do not take into consideration the ability of the taxpayer to pay. There are various forms of indirect taxes used in India; these include excise duty, service tax, VAT, and CST. In this regard, excise duty is a form of tax that is paid during the production of goods while service tax is levied at the time services are provided. Similarly, VAT is collected whenever there is a sale of goods within a particular state while CST is levied during sales outside the state.</w:t>
      </w:r>
    </w:p>
    <w:p w:rsidR="00FF2F83" w:rsidRPr="00FF2F83" w:rsidRDefault="00FF2F83" w:rsidP="00FF2F83">
      <w:pPr>
        <w:pStyle w:val="NoSpacing"/>
        <w:jc w:val="both"/>
        <w:rPr>
          <w:rFonts w:ascii="Times New Roman" w:hAnsi="Times New Roman" w:cs="Times New Roman"/>
          <w:sz w:val="24"/>
          <w:szCs w:val="24"/>
        </w:rPr>
      </w:pPr>
    </w:p>
    <w:p w:rsidR="00902EB3" w:rsidRPr="00FF2F83" w:rsidRDefault="00902EB3" w:rsidP="00FF2F83">
      <w:pPr>
        <w:pStyle w:val="NoSpacing"/>
        <w:jc w:val="both"/>
        <w:rPr>
          <w:rFonts w:ascii="Times New Roman" w:hAnsi="Times New Roman" w:cs="Times New Roman"/>
          <w:sz w:val="24"/>
          <w:szCs w:val="24"/>
        </w:rPr>
      </w:pPr>
      <w:r w:rsidRPr="00FF2F83">
        <w:rPr>
          <w:rFonts w:ascii="Times New Roman" w:hAnsi="Times New Roman" w:cs="Times New Roman"/>
          <w:sz w:val="24"/>
          <w:szCs w:val="24"/>
        </w:rPr>
        <w:t>In addition to this, because of the indirect tax system being implemented in the country, there were difficulties involved in the easy movement of goods between the various states. Therefore, the operation of business was quite hard for them and made them less competitive. Another difficulty that people had to face due to this tax system is the cumulativeness of the indirect tax system, which resulted in an increase in the price level of the product. This is due to the imposition of numerous taxes on the product. Therefore, the introduction of the Goods and Services Tax Act in India occurred in 2017.</w:t>
      </w:r>
    </w:p>
    <w:p w:rsidR="00E959B1" w:rsidRPr="00FF2F83" w:rsidRDefault="00902EB3" w:rsidP="00FF2F83">
      <w:pPr>
        <w:pStyle w:val="NoSpacing"/>
        <w:jc w:val="both"/>
        <w:rPr>
          <w:rFonts w:ascii="Times New Roman" w:hAnsi="Times New Roman" w:cs="Times New Roman"/>
          <w:sz w:val="24"/>
          <w:szCs w:val="24"/>
        </w:rPr>
      </w:pPr>
      <w:r w:rsidRPr="00FF2F83">
        <w:rPr>
          <w:rFonts w:ascii="Times New Roman" w:hAnsi="Times New Roman" w:cs="Times New Roman"/>
          <w:sz w:val="24"/>
          <w:szCs w:val="24"/>
        </w:rPr>
        <w:t xml:space="preserve">Both the direct and indirect tax structures form the basis of the tax systems in India. Direct taxes were always meant to achieve equity, whereas indirect taxes were needed </w:t>
      </w:r>
      <w:r w:rsidRPr="00FF2F83">
        <w:rPr>
          <w:rFonts w:ascii="Times New Roman" w:hAnsi="Times New Roman" w:cs="Times New Roman"/>
          <w:sz w:val="24"/>
          <w:szCs w:val="24"/>
        </w:rPr>
        <w:lastRenderedPageBreak/>
        <w:t>to generate revenues for the government through consumption. The evolution of the Indian economy from an indirect tax structure to a GST structure highlights its progress towards financial modernization.</w:t>
      </w:r>
    </w:p>
    <w:p w:rsidR="00902EB3" w:rsidRPr="00FF2F83" w:rsidRDefault="00902EB3" w:rsidP="00FF2F83">
      <w:pPr>
        <w:pStyle w:val="NoSpacing"/>
        <w:jc w:val="both"/>
        <w:rPr>
          <w:rFonts w:ascii="Times New Roman" w:hAnsi="Times New Roman" w:cs="Times New Roman"/>
          <w:sz w:val="24"/>
          <w:szCs w:val="24"/>
        </w:rPr>
      </w:pPr>
    </w:p>
    <w:p w:rsidR="00FA048F" w:rsidRPr="00FF2F83" w:rsidRDefault="00FA048F" w:rsidP="00FF2F83">
      <w:pPr>
        <w:pStyle w:val="NoSpacing"/>
        <w:jc w:val="both"/>
        <w:rPr>
          <w:rFonts w:ascii="Times New Roman" w:hAnsi="Times New Roman" w:cs="Times New Roman"/>
          <w:b/>
          <w:bCs/>
          <w:sz w:val="24"/>
          <w:szCs w:val="24"/>
        </w:rPr>
      </w:pPr>
      <w:r w:rsidRPr="00FF2F83">
        <w:rPr>
          <w:rFonts w:ascii="Times New Roman" w:hAnsi="Times New Roman" w:cs="Times New Roman"/>
          <w:b/>
          <w:bCs/>
          <w:sz w:val="24"/>
          <w:szCs w:val="24"/>
        </w:rPr>
        <w:t>2. Concept of Cascading Effect of Taxation</w:t>
      </w:r>
    </w:p>
    <w:p w:rsidR="00531D26" w:rsidRDefault="00531D26" w:rsidP="00FF2F83">
      <w:pPr>
        <w:pStyle w:val="NoSpacing"/>
        <w:jc w:val="both"/>
        <w:rPr>
          <w:rFonts w:ascii="Times New Roman" w:hAnsi="Times New Roman" w:cs="Times New Roman"/>
          <w:sz w:val="24"/>
          <w:szCs w:val="24"/>
        </w:rPr>
      </w:pPr>
      <w:r w:rsidRPr="00FF2F83">
        <w:rPr>
          <w:rFonts w:ascii="Times New Roman" w:hAnsi="Times New Roman" w:cs="Times New Roman"/>
          <w:sz w:val="24"/>
          <w:szCs w:val="24"/>
        </w:rPr>
        <w:t>The process whereby there is taxation of the taxes already levied on the assets, based on the value of those assets, is known as cascading effect and is also known as “tax on tax.” There is cascading effect in cases whereby taxes already levied are not deducted. A taxation system is called cascading when taxes are levied repeatedly on taxes. Multiple Taxation at Different Levels, No Input Tax Credits Scheme, Increased Cost of Production, Inflationary Prices, Low Competitiveness in International Markets</w:t>
      </w:r>
    </w:p>
    <w:p w:rsidR="00FF2F83" w:rsidRPr="00FF2F83" w:rsidRDefault="00FF2F83" w:rsidP="00FF2F83">
      <w:pPr>
        <w:pStyle w:val="NoSpacing"/>
        <w:jc w:val="both"/>
        <w:rPr>
          <w:rFonts w:ascii="Times New Roman" w:hAnsi="Times New Roman" w:cs="Times New Roman"/>
          <w:sz w:val="24"/>
          <w:szCs w:val="24"/>
        </w:rPr>
      </w:pPr>
    </w:p>
    <w:p w:rsidR="00FA048F" w:rsidRPr="00FF2F83" w:rsidRDefault="00FA048F" w:rsidP="00FF2F83">
      <w:pPr>
        <w:pStyle w:val="NoSpacing"/>
        <w:jc w:val="both"/>
        <w:rPr>
          <w:rFonts w:ascii="Times New Roman" w:hAnsi="Times New Roman" w:cs="Times New Roman"/>
          <w:b/>
          <w:sz w:val="24"/>
          <w:szCs w:val="24"/>
        </w:rPr>
      </w:pPr>
      <w:r w:rsidRPr="00FF2F83">
        <w:rPr>
          <w:rFonts w:ascii="Times New Roman" w:hAnsi="Times New Roman" w:cs="Times New Roman"/>
          <w:b/>
          <w:sz w:val="24"/>
          <w:szCs w:val="24"/>
        </w:rPr>
        <w:t>2.</w:t>
      </w:r>
      <w:r w:rsidR="00052B93" w:rsidRPr="00FF2F83">
        <w:rPr>
          <w:rFonts w:ascii="Times New Roman" w:hAnsi="Times New Roman" w:cs="Times New Roman"/>
          <w:b/>
          <w:sz w:val="24"/>
          <w:szCs w:val="24"/>
        </w:rPr>
        <w:t>1</w:t>
      </w:r>
      <w:r w:rsidRPr="00FF2F83">
        <w:rPr>
          <w:rFonts w:ascii="Times New Roman" w:hAnsi="Times New Roman" w:cs="Times New Roman"/>
          <w:b/>
          <w:sz w:val="24"/>
          <w:szCs w:val="24"/>
        </w:rPr>
        <w:t xml:space="preserve"> Example of Cascading Effect </w:t>
      </w:r>
      <w:r w:rsidR="001E4A5A" w:rsidRPr="00FF2F83">
        <w:rPr>
          <w:rFonts w:ascii="Times New Roman" w:hAnsi="Times New Roman" w:cs="Times New Roman"/>
          <w:b/>
          <w:sz w:val="24"/>
          <w:szCs w:val="24"/>
        </w:rPr>
        <w:t>before GST</w:t>
      </w:r>
    </w:p>
    <w:p w:rsidR="001E4A5A" w:rsidRPr="00FF2F83" w:rsidRDefault="001E4A5A" w:rsidP="00FF2F83">
      <w:pPr>
        <w:pStyle w:val="NoSpacing"/>
        <w:jc w:val="both"/>
        <w:rPr>
          <w:rFonts w:ascii="Times New Roman" w:hAnsi="Times New Roman" w:cs="Times New Roman"/>
          <w:sz w:val="24"/>
          <w:szCs w:val="24"/>
        </w:rPr>
      </w:pPr>
      <w:r w:rsidRPr="00FF2F83">
        <w:rPr>
          <w:rFonts w:ascii="Times New Roman" w:hAnsi="Times New Roman" w:cs="Times New Roman"/>
          <w:sz w:val="24"/>
          <w:szCs w:val="24"/>
        </w:rPr>
        <w:t xml:space="preserve">Take for instance the following illustration to understand the concept of cascading effect: </w:t>
      </w:r>
    </w:p>
    <w:p w:rsidR="001E4A5A" w:rsidRPr="00FF2F83" w:rsidRDefault="00FF2F83" w:rsidP="00FF2F83">
      <w:pPr>
        <w:pStyle w:val="NoSpacing"/>
        <w:jc w:val="both"/>
        <w:rPr>
          <w:rFonts w:ascii="Times New Roman" w:hAnsi="Times New Roman" w:cs="Times New Roman"/>
          <w:sz w:val="24"/>
          <w:szCs w:val="24"/>
        </w:rPr>
      </w:pPr>
      <w:r>
        <w:rPr>
          <w:rFonts w:ascii="Times New Roman" w:hAnsi="Times New Roman" w:cs="Times New Roman"/>
          <w:sz w:val="24"/>
          <w:szCs w:val="24"/>
        </w:rPr>
        <w:t>1.</w:t>
      </w:r>
      <w:r w:rsidR="001E4A5A" w:rsidRPr="00FF2F83">
        <w:rPr>
          <w:rFonts w:ascii="Times New Roman" w:hAnsi="Times New Roman" w:cs="Times New Roman"/>
          <w:sz w:val="24"/>
          <w:szCs w:val="24"/>
        </w:rPr>
        <w:t>Manufacturer's price of the product is ₹100</w:t>
      </w:r>
    </w:p>
    <w:p w:rsidR="001E4A5A" w:rsidRPr="00FF2F83" w:rsidRDefault="00FF2F83" w:rsidP="00FF2F83">
      <w:pPr>
        <w:pStyle w:val="NoSpacing"/>
        <w:jc w:val="both"/>
        <w:rPr>
          <w:rFonts w:ascii="Times New Roman" w:hAnsi="Times New Roman" w:cs="Times New Roman"/>
          <w:sz w:val="24"/>
          <w:szCs w:val="24"/>
        </w:rPr>
      </w:pPr>
      <w:r>
        <w:rPr>
          <w:rFonts w:ascii="Times New Roman" w:hAnsi="Times New Roman" w:cs="Times New Roman"/>
          <w:sz w:val="24"/>
          <w:szCs w:val="24"/>
        </w:rPr>
        <w:t>2.</w:t>
      </w:r>
      <w:r w:rsidR="001E4A5A" w:rsidRPr="00FF2F83">
        <w:rPr>
          <w:rFonts w:ascii="Times New Roman" w:hAnsi="Times New Roman" w:cs="Times New Roman"/>
          <w:sz w:val="24"/>
          <w:szCs w:val="24"/>
        </w:rPr>
        <w:t>Tax on the manufacturer will be ₹10 (at 10% tax rate) – Total = ₹110</w:t>
      </w:r>
    </w:p>
    <w:p w:rsidR="001E4A5A" w:rsidRPr="00FF2F83" w:rsidRDefault="00FF2F83" w:rsidP="00FF2F83">
      <w:pPr>
        <w:pStyle w:val="NoSpacing"/>
        <w:jc w:val="both"/>
        <w:rPr>
          <w:rFonts w:ascii="Times New Roman" w:hAnsi="Times New Roman" w:cs="Times New Roman"/>
          <w:sz w:val="24"/>
          <w:szCs w:val="24"/>
        </w:rPr>
      </w:pPr>
      <w:r>
        <w:rPr>
          <w:rFonts w:ascii="Times New Roman" w:hAnsi="Times New Roman" w:cs="Times New Roman"/>
          <w:sz w:val="24"/>
          <w:szCs w:val="24"/>
        </w:rPr>
        <w:t>3.</w:t>
      </w:r>
      <w:r w:rsidR="001E4A5A" w:rsidRPr="00FF2F83">
        <w:rPr>
          <w:rFonts w:ascii="Times New Roman" w:hAnsi="Times New Roman" w:cs="Times New Roman"/>
          <w:sz w:val="24"/>
          <w:szCs w:val="24"/>
        </w:rPr>
        <w:t>Margin of wholesaler is ₹20 – Total = ₹130</w:t>
      </w:r>
    </w:p>
    <w:p w:rsidR="001E4A5A" w:rsidRDefault="00FF2F83" w:rsidP="00FF2F83">
      <w:pPr>
        <w:pStyle w:val="NoSpacing"/>
        <w:jc w:val="both"/>
        <w:rPr>
          <w:rFonts w:ascii="Times New Roman" w:hAnsi="Times New Roman" w:cs="Times New Roman"/>
          <w:sz w:val="24"/>
          <w:szCs w:val="24"/>
        </w:rPr>
      </w:pPr>
      <w:r>
        <w:rPr>
          <w:rFonts w:ascii="Times New Roman" w:hAnsi="Times New Roman" w:cs="Times New Roman"/>
          <w:sz w:val="24"/>
          <w:szCs w:val="24"/>
        </w:rPr>
        <w:t>4.</w:t>
      </w:r>
      <w:r w:rsidR="001E4A5A" w:rsidRPr="00FF2F83">
        <w:rPr>
          <w:rFonts w:ascii="Times New Roman" w:hAnsi="Times New Roman" w:cs="Times New Roman"/>
          <w:sz w:val="24"/>
          <w:szCs w:val="24"/>
        </w:rPr>
        <w:t>Tax on VAT at ₹13 on ₹130 – Total = ₹143</w:t>
      </w:r>
    </w:p>
    <w:p w:rsidR="00FF2F83" w:rsidRPr="00FF2F83" w:rsidRDefault="00FF2F83" w:rsidP="00FF2F83">
      <w:pPr>
        <w:pStyle w:val="NoSpacing"/>
        <w:jc w:val="both"/>
        <w:rPr>
          <w:rFonts w:ascii="Times New Roman" w:hAnsi="Times New Roman" w:cs="Times New Roman"/>
          <w:sz w:val="24"/>
          <w:szCs w:val="24"/>
        </w:rPr>
      </w:pPr>
    </w:p>
    <w:p w:rsidR="00FA048F" w:rsidRDefault="001E4A5A" w:rsidP="00FF2F83">
      <w:pPr>
        <w:pStyle w:val="NoSpacing"/>
        <w:jc w:val="both"/>
        <w:rPr>
          <w:rFonts w:ascii="Times New Roman" w:hAnsi="Times New Roman" w:cs="Times New Roman"/>
          <w:sz w:val="24"/>
          <w:szCs w:val="24"/>
        </w:rPr>
      </w:pPr>
      <w:r w:rsidRPr="00FF2F83">
        <w:rPr>
          <w:rFonts w:ascii="Times New Roman" w:hAnsi="Times New Roman" w:cs="Times New Roman"/>
          <w:sz w:val="24"/>
          <w:szCs w:val="24"/>
        </w:rPr>
        <w:t>Thus, one can observe that tax was charged based on value considering excise duties which made tax upon tax.</w:t>
      </w:r>
    </w:p>
    <w:p w:rsidR="00FF2F83" w:rsidRPr="00FF2F83" w:rsidRDefault="00FF2F83" w:rsidP="00FF2F83">
      <w:pPr>
        <w:pStyle w:val="NoSpacing"/>
        <w:jc w:val="both"/>
        <w:rPr>
          <w:rFonts w:ascii="Times New Roman" w:hAnsi="Times New Roman" w:cs="Times New Roman"/>
          <w:sz w:val="24"/>
          <w:szCs w:val="24"/>
        </w:rPr>
      </w:pPr>
    </w:p>
    <w:p w:rsidR="00FA048F" w:rsidRPr="00FF2F83" w:rsidRDefault="00052B93" w:rsidP="00FF2F83">
      <w:pPr>
        <w:pStyle w:val="NoSpacing"/>
        <w:jc w:val="both"/>
        <w:rPr>
          <w:rFonts w:ascii="Times New Roman" w:hAnsi="Times New Roman" w:cs="Times New Roman"/>
          <w:b/>
          <w:sz w:val="24"/>
          <w:szCs w:val="24"/>
        </w:rPr>
      </w:pPr>
      <w:r w:rsidRPr="00FF2F83">
        <w:rPr>
          <w:rFonts w:ascii="Times New Roman" w:hAnsi="Times New Roman" w:cs="Times New Roman"/>
          <w:b/>
          <w:sz w:val="24"/>
          <w:szCs w:val="24"/>
        </w:rPr>
        <w:t>2.2. The</w:t>
      </w:r>
      <w:r w:rsidR="001E4A5A" w:rsidRPr="00FF2F83">
        <w:rPr>
          <w:rFonts w:ascii="Times New Roman" w:hAnsi="Times New Roman" w:cs="Times New Roman"/>
          <w:b/>
          <w:sz w:val="24"/>
          <w:szCs w:val="24"/>
        </w:rPr>
        <w:t xml:space="preserve"> Tax System in India Prior To The Implementation Of GST</w:t>
      </w:r>
    </w:p>
    <w:p w:rsidR="005F0EDD" w:rsidRPr="00FF2F83" w:rsidRDefault="001E4A5A" w:rsidP="00FF2F83">
      <w:pPr>
        <w:pStyle w:val="NoSpacing"/>
        <w:jc w:val="both"/>
        <w:rPr>
          <w:rFonts w:ascii="Times New Roman" w:hAnsi="Times New Roman" w:cs="Times New Roman"/>
          <w:sz w:val="24"/>
          <w:szCs w:val="24"/>
        </w:rPr>
      </w:pPr>
      <w:r w:rsidRPr="00FF2F83">
        <w:rPr>
          <w:rFonts w:ascii="Times New Roman" w:hAnsi="Times New Roman" w:cs="Times New Roman"/>
          <w:sz w:val="24"/>
          <w:szCs w:val="24"/>
        </w:rPr>
        <w:t>The tax system in India prior to the implementation of GST was a dual taxation system. The taxes were levied in two stages:</w:t>
      </w:r>
      <w:r w:rsidR="005F0EDD" w:rsidRPr="00FF2F83">
        <w:rPr>
          <w:rFonts w:ascii="Times New Roman" w:hAnsi="Times New Roman" w:cs="Times New Roman"/>
          <w:sz w:val="24"/>
          <w:szCs w:val="24"/>
        </w:rPr>
        <w:t xml:space="preserve"> Each tax was levied separately, meaning that there was no provision for tax credits while collecting other taxes.</w:t>
      </w:r>
    </w:p>
    <w:p w:rsidR="001E4A5A" w:rsidRPr="00FF2F83" w:rsidRDefault="001E4A5A" w:rsidP="00FF2F83">
      <w:pPr>
        <w:pStyle w:val="NoSpacing"/>
        <w:jc w:val="both"/>
        <w:rPr>
          <w:rFonts w:ascii="Times New Roman" w:hAnsi="Times New Roman" w:cs="Times New Roman"/>
          <w:sz w:val="24"/>
          <w:szCs w:val="24"/>
        </w:rPr>
      </w:pPr>
      <w:r w:rsidRPr="00FF2F83">
        <w:rPr>
          <w:rFonts w:ascii="Times New Roman" w:hAnsi="Times New Roman" w:cs="Times New Roman"/>
          <w:sz w:val="24"/>
          <w:szCs w:val="24"/>
        </w:rPr>
        <w:t>Central Taxes: Excise duty, service tax, customs duty, and sales tax</w:t>
      </w:r>
    </w:p>
    <w:p w:rsidR="001E4A5A" w:rsidRPr="00FF2F83" w:rsidRDefault="001E4A5A" w:rsidP="00FF2F83">
      <w:pPr>
        <w:pStyle w:val="NoSpacing"/>
        <w:jc w:val="both"/>
        <w:rPr>
          <w:rFonts w:ascii="Times New Roman" w:hAnsi="Times New Roman" w:cs="Times New Roman"/>
          <w:sz w:val="24"/>
          <w:szCs w:val="24"/>
        </w:rPr>
      </w:pPr>
      <w:r w:rsidRPr="00FF2F83">
        <w:rPr>
          <w:rFonts w:ascii="Times New Roman" w:hAnsi="Times New Roman" w:cs="Times New Roman"/>
          <w:sz w:val="24"/>
          <w:szCs w:val="24"/>
        </w:rPr>
        <w:lastRenderedPageBreak/>
        <w:t>State Taxes: Value Added Tax (VAT), entry tax, luxury tax, and entertainment tax</w:t>
      </w:r>
    </w:p>
    <w:p w:rsidR="00FA048F" w:rsidRDefault="00FA048F" w:rsidP="00FF2F83">
      <w:pPr>
        <w:pStyle w:val="NoSpacing"/>
        <w:jc w:val="both"/>
        <w:rPr>
          <w:rFonts w:ascii="Times New Roman" w:hAnsi="Times New Roman" w:cs="Times New Roman"/>
          <w:sz w:val="24"/>
          <w:szCs w:val="24"/>
        </w:rPr>
      </w:pPr>
      <w:r w:rsidRPr="00FF2F83">
        <w:rPr>
          <w:rFonts w:ascii="Times New Roman" w:hAnsi="Times New Roman" w:cs="Times New Roman"/>
          <w:sz w:val="24"/>
          <w:szCs w:val="24"/>
        </w:rPr>
        <w:t xml:space="preserve">Complex compliance </w:t>
      </w:r>
      <w:r w:rsidR="00A049CD" w:rsidRPr="00FF2F83">
        <w:rPr>
          <w:rFonts w:ascii="Times New Roman" w:hAnsi="Times New Roman" w:cs="Times New Roman"/>
          <w:sz w:val="24"/>
          <w:szCs w:val="24"/>
        </w:rPr>
        <w:t xml:space="preserve">procedures, </w:t>
      </w:r>
      <w:r w:rsidRPr="00FF2F83">
        <w:rPr>
          <w:rFonts w:ascii="Times New Roman" w:hAnsi="Times New Roman" w:cs="Times New Roman"/>
          <w:sz w:val="24"/>
          <w:szCs w:val="24"/>
        </w:rPr>
        <w:t xml:space="preserve">Lack of </w:t>
      </w:r>
      <w:r w:rsidR="00A049CD" w:rsidRPr="00FF2F83">
        <w:rPr>
          <w:rFonts w:ascii="Times New Roman" w:hAnsi="Times New Roman" w:cs="Times New Roman"/>
          <w:sz w:val="24"/>
          <w:szCs w:val="24"/>
        </w:rPr>
        <w:t xml:space="preserve">transparency, </w:t>
      </w:r>
      <w:r w:rsidRPr="00FF2F83">
        <w:rPr>
          <w:rFonts w:ascii="Times New Roman" w:hAnsi="Times New Roman" w:cs="Times New Roman"/>
          <w:sz w:val="24"/>
          <w:szCs w:val="24"/>
        </w:rPr>
        <w:t xml:space="preserve">Tax evasion </w:t>
      </w:r>
      <w:r w:rsidR="00A049CD" w:rsidRPr="00FF2F83">
        <w:rPr>
          <w:rFonts w:ascii="Times New Roman" w:hAnsi="Times New Roman" w:cs="Times New Roman"/>
          <w:sz w:val="24"/>
          <w:szCs w:val="24"/>
        </w:rPr>
        <w:t xml:space="preserve">opportunities, </w:t>
      </w:r>
      <w:r w:rsidRPr="00FF2F83">
        <w:rPr>
          <w:rFonts w:ascii="Times New Roman" w:hAnsi="Times New Roman" w:cs="Times New Roman"/>
          <w:sz w:val="24"/>
          <w:szCs w:val="24"/>
        </w:rPr>
        <w:t xml:space="preserve">Increased cost of goods </w:t>
      </w:r>
      <w:r w:rsidR="00A049CD" w:rsidRPr="00FF2F83">
        <w:rPr>
          <w:rFonts w:ascii="Times New Roman" w:hAnsi="Times New Roman" w:cs="Times New Roman"/>
          <w:sz w:val="24"/>
          <w:szCs w:val="24"/>
        </w:rPr>
        <w:t xml:space="preserve">and </w:t>
      </w:r>
      <w:r w:rsidRPr="00FF2F83">
        <w:rPr>
          <w:rFonts w:ascii="Times New Roman" w:hAnsi="Times New Roman" w:cs="Times New Roman"/>
          <w:sz w:val="24"/>
          <w:szCs w:val="24"/>
        </w:rPr>
        <w:t>Fragmented national market</w:t>
      </w:r>
      <w:r w:rsidR="00623F63" w:rsidRPr="00FF2F83">
        <w:rPr>
          <w:rFonts w:ascii="Times New Roman" w:hAnsi="Times New Roman" w:cs="Times New Roman"/>
          <w:sz w:val="24"/>
          <w:szCs w:val="24"/>
        </w:rPr>
        <w:t xml:space="preserve">. </w:t>
      </w:r>
      <w:r w:rsidR="003442E9" w:rsidRPr="00FF2F83">
        <w:rPr>
          <w:rFonts w:ascii="Times New Roman" w:hAnsi="Times New Roman" w:cs="Times New Roman"/>
          <w:sz w:val="24"/>
          <w:szCs w:val="24"/>
        </w:rPr>
        <w:t>The Goods and Services Tax is an indirect tax applicable on the use of goods and services. The GST regime has subsumed many indirect taxes and now functions as one taxation system. Dual GST regime, CGST, SGST, IGST, Destination-based taxation, Input tax credit system, Tax rate system, and Digital system. Elimination of the cascading effect, Simplicity in the tax system, Uniform market, Compliance, and Efficiency</w:t>
      </w:r>
      <w:r w:rsidR="00E43192" w:rsidRPr="00FF2F83">
        <w:rPr>
          <w:rFonts w:ascii="Times New Roman" w:hAnsi="Times New Roman" w:cs="Times New Roman"/>
          <w:sz w:val="24"/>
          <w:szCs w:val="24"/>
        </w:rPr>
        <w:t xml:space="preserve">. </w:t>
      </w:r>
      <w:r w:rsidRPr="00FF2F83">
        <w:rPr>
          <w:rFonts w:ascii="Times New Roman" w:hAnsi="Times New Roman" w:cs="Times New Roman"/>
          <w:sz w:val="24"/>
          <w:szCs w:val="24"/>
        </w:rPr>
        <w:t xml:space="preserve">The most important feature of GST that eliminates cascading is the Input Tax Credit (ITC) system.Under GST, businesses can claim credit for taxes paid on inputs (raw materials, services) and offset it against tax liability on output. This ensures that tax is levied only on value addition at each stage. </w:t>
      </w:r>
    </w:p>
    <w:p w:rsidR="00FF2F83" w:rsidRPr="00FF2F83" w:rsidRDefault="00FF2F83" w:rsidP="00FF2F83">
      <w:pPr>
        <w:pStyle w:val="NoSpacing"/>
        <w:jc w:val="both"/>
        <w:rPr>
          <w:rFonts w:ascii="Times New Roman" w:hAnsi="Times New Roman" w:cs="Times New Roman"/>
          <w:sz w:val="24"/>
          <w:szCs w:val="24"/>
        </w:rPr>
      </w:pPr>
    </w:p>
    <w:p w:rsidR="00FA048F" w:rsidRPr="00FF2F83" w:rsidRDefault="00FA048F" w:rsidP="00FF2F83">
      <w:pPr>
        <w:pStyle w:val="NoSpacing"/>
        <w:jc w:val="both"/>
        <w:rPr>
          <w:rFonts w:ascii="Times New Roman" w:hAnsi="Times New Roman" w:cs="Times New Roman"/>
          <w:b/>
          <w:sz w:val="24"/>
          <w:szCs w:val="24"/>
        </w:rPr>
      </w:pPr>
      <w:r w:rsidRPr="00FF2F83">
        <w:rPr>
          <w:rFonts w:ascii="Times New Roman" w:hAnsi="Times New Roman" w:cs="Times New Roman"/>
          <w:b/>
          <w:sz w:val="24"/>
          <w:szCs w:val="24"/>
        </w:rPr>
        <w:t>Working of ITC</w:t>
      </w:r>
    </w:p>
    <w:p w:rsidR="00FA048F" w:rsidRPr="00FF2F83" w:rsidRDefault="00FA048F" w:rsidP="00FF2F83">
      <w:pPr>
        <w:pStyle w:val="NoSpacing"/>
        <w:jc w:val="both"/>
        <w:rPr>
          <w:rFonts w:ascii="Times New Roman" w:hAnsi="Times New Roman" w:cs="Times New Roman"/>
          <w:sz w:val="24"/>
          <w:szCs w:val="24"/>
        </w:rPr>
      </w:pPr>
      <w:r w:rsidRPr="00FF2F83">
        <w:rPr>
          <w:rFonts w:ascii="Times New Roman" w:hAnsi="Times New Roman" w:cs="Times New Roman"/>
          <w:sz w:val="24"/>
          <w:szCs w:val="24"/>
        </w:rPr>
        <w:t>Example under GST:</w:t>
      </w:r>
    </w:p>
    <w:p w:rsidR="00FA048F" w:rsidRPr="00FF2F83" w:rsidRDefault="00FA048F" w:rsidP="00FF2F83">
      <w:pPr>
        <w:pStyle w:val="NoSpacing"/>
        <w:jc w:val="both"/>
        <w:rPr>
          <w:rFonts w:ascii="Times New Roman" w:hAnsi="Times New Roman" w:cs="Times New Roman"/>
          <w:sz w:val="24"/>
          <w:szCs w:val="24"/>
        </w:rPr>
      </w:pPr>
      <w:r w:rsidRPr="00FF2F83">
        <w:rPr>
          <w:rFonts w:ascii="Times New Roman" w:hAnsi="Times New Roman" w:cs="Times New Roman"/>
          <w:sz w:val="24"/>
          <w:szCs w:val="24"/>
        </w:rPr>
        <w:t xml:space="preserve">Manufacturer buys raw materials worth ₹100 and pays GST ₹10 </w:t>
      </w:r>
    </w:p>
    <w:p w:rsidR="00FA048F" w:rsidRPr="00FF2F83" w:rsidRDefault="00FA048F" w:rsidP="00FF2F83">
      <w:pPr>
        <w:pStyle w:val="NoSpacing"/>
        <w:jc w:val="both"/>
        <w:rPr>
          <w:rFonts w:ascii="Times New Roman" w:hAnsi="Times New Roman" w:cs="Times New Roman"/>
          <w:sz w:val="24"/>
          <w:szCs w:val="24"/>
        </w:rPr>
      </w:pPr>
      <w:r w:rsidRPr="00FF2F83">
        <w:rPr>
          <w:rFonts w:ascii="Times New Roman" w:hAnsi="Times New Roman" w:cs="Times New Roman"/>
          <w:sz w:val="24"/>
          <w:szCs w:val="24"/>
        </w:rPr>
        <w:t xml:space="preserve">Produces goods and sells for ₹150 → GST ₹15 </w:t>
      </w:r>
    </w:p>
    <w:p w:rsidR="00FA048F" w:rsidRPr="00FF2F83" w:rsidRDefault="00FA048F" w:rsidP="00FF2F83">
      <w:pPr>
        <w:pStyle w:val="NoSpacing"/>
        <w:jc w:val="both"/>
        <w:rPr>
          <w:rFonts w:ascii="Times New Roman" w:hAnsi="Times New Roman" w:cs="Times New Roman"/>
          <w:sz w:val="24"/>
          <w:szCs w:val="24"/>
        </w:rPr>
      </w:pPr>
      <w:r w:rsidRPr="00FF2F83">
        <w:rPr>
          <w:rFonts w:ascii="Times New Roman" w:hAnsi="Times New Roman" w:cs="Times New Roman"/>
          <w:sz w:val="24"/>
          <w:szCs w:val="24"/>
        </w:rPr>
        <w:t xml:space="preserve">Net tax payable = ₹15 – ₹10 = ₹5 </w:t>
      </w:r>
    </w:p>
    <w:p w:rsidR="00FA048F" w:rsidRPr="00FF2F83" w:rsidRDefault="00FA048F" w:rsidP="00FF2F83">
      <w:pPr>
        <w:pStyle w:val="NoSpacing"/>
        <w:jc w:val="both"/>
        <w:rPr>
          <w:rFonts w:ascii="Times New Roman" w:hAnsi="Times New Roman" w:cs="Times New Roman"/>
          <w:sz w:val="24"/>
          <w:szCs w:val="24"/>
        </w:rPr>
      </w:pPr>
      <w:r w:rsidRPr="00FF2F83">
        <w:rPr>
          <w:rFonts w:ascii="Times New Roman" w:hAnsi="Times New Roman" w:cs="Times New Roman"/>
          <w:sz w:val="24"/>
          <w:szCs w:val="24"/>
        </w:rPr>
        <w:t>This process continues through the supply chain, ensuring no tax-on-tax.GST allows seamless flow of credit across goods and services and across states, which was not possible earlier.By merging multiple taxes into a single system, GST removes overlapping taxation and simplifies the tax framework.</w:t>
      </w:r>
    </w:p>
    <w:p w:rsidR="00FA048F" w:rsidRPr="00FF2F83" w:rsidRDefault="00FA048F" w:rsidP="00FF2F83">
      <w:pPr>
        <w:pStyle w:val="NoSpacing"/>
        <w:jc w:val="both"/>
        <w:rPr>
          <w:rFonts w:ascii="Times New Roman" w:hAnsi="Times New Roman" w:cs="Times New Roman"/>
          <w:b/>
          <w:sz w:val="24"/>
          <w:szCs w:val="24"/>
        </w:rPr>
      </w:pPr>
      <w:r w:rsidRPr="00FF2F83">
        <w:rPr>
          <w:rFonts w:ascii="Times New Roman" w:hAnsi="Times New Roman" w:cs="Times New Roman"/>
          <w:b/>
          <w:sz w:val="24"/>
          <w:szCs w:val="24"/>
        </w:rPr>
        <w:t>Benefits of Eliminating Cascading Effect</w:t>
      </w:r>
    </w:p>
    <w:p w:rsidR="00AF4F37" w:rsidRDefault="00AF4F37" w:rsidP="00FF2F83">
      <w:pPr>
        <w:pStyle w:val="NoSpacing"/>
        <w:jc w:val="both"/>
        <w:rPr>
          <w:rFonts w:ascii="Times New Roman" w:hAnsi="Times New Roman" w:cs="Times New Roman"/>
          <w:sz w:val="24"/>
          <w:szCs w:val="24"/>
        </w:rPr>
      </w:pPr>
      <w:r w:rsidRPr="00FF2F83">
        <w:rPr>
          <w:rFonts w:ascii="Times New Roman" w:hAnsi="Times New Roman" w:cs="Times New Roman"/>
          <w:sz w:val="24"/>
          <w:szCs w:val="24"/>
        </w:rPr>
        <w:t xml:space="preserve">The introduction of the GST in India is an important milestone in the country’s indirect taxation process due to the various modifications that have resulted from including different types of taxes into one tax system. A benefit that comes with using the GST is that it reduces costs. If there were no such GST tax system, then it could have had an accumulative effect leading to the products being taxed continuously, </w:t>
      </w:r>
      <w:r w:rsidRPr="00FF2F83">
        <w:rPr>
          <w:rFonts w:ascii="Times New Roman" w:hAnsi="Times New Roman" w:cs="Times New Roman"/>
          <w:sz w:val="24"/>
          <w:szCs w:val="24"/>
        </w:rPr>
        <w:lastRenderedPageBreak/>
        <w:t>hence making their cost very high. This would also be yet another strength which would be gained through this process owing to the fact that there exists competition in the foreign market among the products manufactured in India. However, it is important to mention that there are instances when the products manufactured in India are not competitive in the foreign market since the cost of production is high.</w:t>
      </w:r>
    </w:p>
    <w:p w:rsidR="00FF2F83" w:rsidRPr="00FF2F83" w:rsidRDefault="00FF2F83" w:rsidP="00FF2F83">
      <w:pPr>
        <w:pStyle w:val="NoSpacing"/>
        <w:jc w:val="both"/>
        <w:rPr>
          <w:rFonts w:ascii="Times New Roman" w:hAnsi="Times New Roman" w:cs="Times New Roman"/>
          <w:sz w:val="24"/>
          <w:szCs w:val="24"/>
        </w:rPr>
      </w:pPr>
    </w:p>
    <w:p w:rsidR="00AF4F37" w:rsidRDefault="00AF4F37" w:rsidP="00FF2F83">
      <w:pPr>
        <w:pStyle w:val="NoSpacing"/>
        <w:jc w:val="both"/>
        <w:rPr>
          <w:rFonts w:ascii="Times New Roman" w:hAnsi="Times New Roman" w:cs="Times New Roman"/>
          <w:sz w:val="24"/>
          <w:szCs w:val="24"/>
        </w:rPr>
      </w:pPr>
      <w:r w:rsidRPr="00FF2F83">
        <w:rPr>
          <w:rFonts w:ascii="Times New Roman" w:hAnsi="Times New Roman" w:cs="Times New Roman"/>
          <w:sz w:val="24"/>
          <w:szCs w:val="24"/>
        </w:rPr>
        <w:t>Further, the introduction of the GST will bring about greater transparency in the entire process of tax revenue collection. In the previous model, transparency was an issue because it was hard to calculate the total tax revenue collected from the sales tax due to the various taxes involved. Under the new regime, however, it will be possible to identify how much tax revenue has been collected because the information will be shown on the receipt. The new system will guarantee consumer satisfaction. Above all, the introduction of the new system will accelerate economic growth. This will happen because consumers will be able to spend and save more since production costs will be reduced.</w:t>
      </w:r>
    </w:p>
    <w:p w:rsidR="00FF2F83" w:rsidRPr="00FF2F83" w:rsidRDefault="00FF2F83" w:rsidP="00FF2F83">
      <w:pPr>
        <w:pStyle w:val="NoSpacing"/>
        <w:jc w:val="both"/>
        <w:rPr>
          <w:rFonts w:ascii="Times New Roman" w:hAnsi="Times New Roman" w:cs="Times New Roman"/>
          <w:sz w:val="24"/>
          <w:szCs w:val="24"/>
        </w:rPr>
      </w:pPr>
    </w:p>
    <w:p w:rsidR="00AF4F37" w:rsidRDefault="00AF4F37" w:rsidP="00FF2F83">
      <w:pPr>
        <w:pStyle w:val="NoSpacing"/>
        <w:jc w:val="both"/>
        <w:rPr>
          <w:rFonts w:ascii="Times New Roman" w:hAnsi="Times New Roman" w:cs="Times New Roman"/>
          <w:sz w:val="24"/>
          <w:szCs w:val="24"/>
        </w:rPr>
      </w:pPr>
      <w:r w:rsidRPr="00FF2F83">
        <w:rPr>
          <w:rFonts w:ascii="Times New Roman" w:hAnsi="Times New Roman" w:cs="Times New Roman"/>
          <w:sz w:val="24"/>
          <w:szCs w:val="24"/>
        </w:rPr>
        <w:t>Furthermore, the GST has turned out to be advantageous for the firms while operating their businesses in the country. Earlier, the companies had to maintain a number of standards relating to the taxes, and they had to file some forms to the concerned states and centres as well. However, the whole procedure has been made easy after the arrival of GST in the country. This is because of the fact that now every business firm has to follow a common set of procedures. With the advancement of technology, GST has made it possible for the businesses to do so very easily.</w:t>
      </w:r>
    </w:p>
    <w:p w:rsidR="00FF2F83" w:rsidRPr="00FF2F83" w:rsidRDefault="00FF2F83" w:rsidP="00FF2F83">
      <w:pPr>
        <w:pStyle w:val="NoSpacing"/>
        <w:jc w:val="both"/>
        <w:rPr>
          <w:rFonts w:ascii="Times New Roman" w:hAnsi="Times New Roman" w:cs="Times New Roman"/>
          <w:sz w:val="24"/>
          <w:szCs w:val="24"/>
        </w:rPr>
      </w:pPr>
    </w:p>
    <w:p w:rsidR="003225AB" w:rsidRDefault="003225AB" w:rsidP="00FF2F83">
      <w:pPr>
        <w:pStyle w:val="NoSpacing"/>
        <w:jc w:val="both"/>
        <w:rPr>
          <w:rFonts w:ascii="Times New Roman" w:hAnsi="Times New Roman" w:cs="Times New Roman"/>
          <w:sz w:val="24"/>
          <w:szCs w:val="24"/>
        </w:rPr>
      </w:pPr>
      <w:r w:rsidRPr="00FF2F83">
        <w:rPr>
          <w:rFonts w:ascii="Times New Roman" w:hAnsi="Times New Roman" w:cs="Times New Roman"/>
          <w:sz w:val="24"/>
          <w:szCs w:val="24"/>
        </w:rPr>
        <w:t xml:space="preserve">Kumar &amp; Singh (2018): The primary objective of the GST regime is to consolidate all of these taxes under one tax system to guarantee continuity in ITC. Continuity is maintained in ITC because the tax expenses incurred by the enterprise in </w:t>
      </w:r>
      <w:r w:rsidRPr="00FF2F83">
        <w:rPr>
          <w:rFonts w:ascii="Times New Roman" w:hAnsi="Times New Roman" w:cs="Times New Roman"/>
          <w:sz w:val="24"/>
          <w:szCs w:val="24"/>
        </w:rPr>
        <w:lastRenderedPageBreak/>
        <w:t>relation to its inputs will offset the tax expenses created by its outputs. Rao (2019): Prior to the introduction of GST, there was an issue of double taxation by state and central governments. Double taxation occurred under the GST regime. In the implementation of the GST regime, with continuity through ITC, production expenses have significantly reduced. Sharma &amp; Kaur (2019): After reviewing relevant literature, it became clear that both the manufacturing and service sectors have significantly benefited from low total tax liability through ITC.</w:t>
      </w:r>
    </w:p>
    <w:p w:rsidR="00FF2F83" w:rsidRPr="00FF2F83" w:rsidRDefault="00FF2F83" w:rsidP="00FF2F83">
      <w:pPr>
        <w:pStyle w:val="NoSpacing"/>
        <w:jc w:val="both"/>
        <w:rPr>
          <w:rFonts w:ascii="Times New Roman" w:hAnsi="Times New Roman" w:cs="Times New Roman"/>
          <w:sz w:val="24"/>
          <w:szCs w:val="24"/>
        </w:rPr>
      </w:pPr>
    </w:p>
    <w:p w:rsidR="003225AB" w:rsidRPr="00FF2F83" w:rsidRDefault="003225AB" w:rsidP="00FF2F83">
      <w:pPr>
        <w:pStyle w:val="NoSpacing"/>
        <w:jc w:val="both"/>
        <w:rPr>
          <w:rFonts w:ascii="Times New Roman" w:hAnsi="Times New Roman" w:cs="Times New Roman"/>
          <w:sz w:val="24"/>
          <w:szCs w:val="24"/>
        </w:rPr>
      </w:pPr>
      <w:r w:rsidRPr="00FF2F83">
        <w:rPr>
          <w:rFonts w:ascii="Times New Roman" w:hAnsi="Times New Roman" w:cs="Times New Roman"/>
          <w:sz w:val="24"/>
          <w:szCs w:val="24"/>
        </w:rPr>
        <w:t>Sengupta (2017): Manipulation of Cascading Effect: The manipulation of price results in inefficiency in resource allocation, hence the creation of a cascading effect. The solution will come with the introduction of the GST since value will be added in production. Choudhary &amp; Raju (2020): The single market economy in India emerges with the implementation of the GST. Reducing the costs incurred and minimizing the double taxation issue becomes more straightforward with the GST, resulting in an increased GDP via the supply chain process. Mehta (2019): Despite this being resolved theoretically, there are several practical considerations like IT mismatch, compliance cost, among other obstacles that hinder the effectiveness of GST. Technology can come in handy in dealing with the transactional challenges faced by ITC via GST Network. Patel (2021): There may be some difficulties encountered by small businesses in accessing the ITC. However, this should not undermine efforts towards elimination of cascading effect.</w:t>
      </w:r>
    </w:p>
    <w:p w:rsidR="003225AB" w:rsidRPr="00FF2F83" w:rsidRDefault="003225AB" w:rsidP="00FF2F83">
      <w:pPr>
        <w:pStyle w:val="NoSpacing"/>
        <w:jc w:val="both"/>
        <w:rPr>
          <w:rFonts w:ascii="Times New Roman" w:hAnsi="Times New Roman" w:cs="Times New Roman"/>
          <w:sz w:val="24"/>
          <w:szCs w:val="24"/>
        </w:rPr>
      </w:pPr>
      <w:r w:rsidRPr="00FF2F83">
        <w:rPr>
          <w:rFonts w:ascii="Times New Roman" w:hAnsi="Times New Roman" w:cs="Times New Roman"/>
          <w:sz w:val="24"/>
          <w:szCs w:val="24"/>
        </w:rPr>
        <w:t xml:space="preserve">OECD Reports (2018): The countries using the VAT/GST model can easily attain low taxation impacts, efficient tax models, and high incomes. The GST implemented in India follows the global standards. Bhattacharya &amp; Sen (2020): Comparing the pre-GST and post-GST tax shows that there is a marked decline in the cost of the commodity due to the absence of cascading effects. This trend has been witnessed in </w:t>
      </w:r>
      <w:r w:rsidRPr="00FF2F83">
        <w:rPr>
          <w:rFonts w:ascii="Times New Roman" w:hAnsi="Times New Roman" w:cs="Times New Roman"/>
          <w:sz w:val="24"/>
          <w:szCs w:val="24"/>
        </w:rPr>
        <w:lastRenderedPageBreak/>
        <w:t>sectors like automobiles and electronic goods, which have sophisticated manufacturing processes. Based on the above literature review, it is evident that GST can play an important part in addressing the issue of cascading taxes by imposing taxes on the incremental value of commodities. Despite facing some difficulties in implementation, GST seems to have played a positive role in businesses</w:t>
      </w:r>
      <w:r w:rsidRPr="00FF2F83">
        <w:rPr>
          <w:rFonts w:ascii="Times New Roman" w:hAnsi="Times New Roman" w:cs="Times New Roman"/>
          <w:b/>
          <w:bCs/>
          <w:sz w:val="24"/>
          <w:szCs w:val="24"/>
        </w:rPr>
        <w:t>.</w:t>
      </w:r>
    </w:p>
    <w:p w:rsidR="00AF4F37" w:rsidRPr="00FF2F83" w:rsidRDefault="00AF4F37" w:rsidP="00FF2F83">
      <w:pPr>
        <w:pStyle w:val="NoSpacing"/>
        <w:jc w:val="both"/>
        <w:rPr>
          <w:rFonts w:ascii="Times New Roman" w:hAnsi="Times New Roman" w:cs="Times New Roman"/>
          <w:sz w:val="24"/>
          <w:szCs w:val="24"/>
        </w:rPr>
      </w:pPr>
    </w:p>
    <w:p w:rsidR="00AF4F37" w:rsidRPr="00FF2F83" w:rsidRDefault="00AF4F37" w:rsidP="00FF2F83">
      <w:pPr>
        <w:pStyle w:val="NoSpacing"/>
        <w:jc w:val="both"/>
        <w:rPr>
          <w:rFonts w:ascii="Times New Roman" w:hAnsi="Times New Roman" w:cs="Times New Roman"/>
          <w:b/>
          <w:sz w:val="24"/>
          <w:szCs w:val="24"/>
        </w:rPr>
      </w:pPr>
      <w:r w:rsidRPr="00FF2F83">
        <w:rPr>
          <w:rFonts w:ascii="Times New Roman" w:hAnsi="Times New Roman" w:cs="Times New Roman"/>
          <w:b/>
          <w:sz w:val="24"/>
          <w:szCs w:val="24"/>
        </w:rPr>
        <w:t>3. Impact of GST on Various Sectors</w:t>
      </w:r>
    </w:p>
    <w:p w:rsidR="00AF4F37" w:rsidRDefault="00AF4F37" w:rsidP="00FF2F83">
      <w:pPr>
        <w:pStyle w:val="NoSpacing"/>
        <w:jc w:val="both"/>
        <w:rPr>
          <w:rFonts w:ascii="Times New Roman" w:hAnsi="Times New Roman" w:cs="Times New Roman"/>
          <w:sz w:val="24"/>
          <w:szCs w:val="24"/>
        </w:rPr>
      </w:pPr>
      <w:r w:rsidRPr="00FF2F83">
        <w:rPr>
          <w:rFonts w:ascii="Times New Roman" w:hAnsi="Times New Roman" w:cs="Times New Roman"/>
          <w:sz w:val="24"/>
          <w:szCs w:val="24"/>
        </w:rPr>
        <w:t>The Goods and Services Tax (GST) has heralded a revolution within India's economic structure. The GST has facilitated an efficient indirect tax regime and seamless integration of the Indian economy. The effects of GST can be observed in several different sectors including the manufacturing sector, service sector, logistic sector, and even consumers.</w:t>
      </w:r>
    </w:p>
    <w:p w:rsidR="00FF2F83" w:rsidRPr="00FF2F83" w:rsidRDefault="00FF2F83" w:rsidP="00FF2F83">
      <w:pPr>
        <w:pStyle w:val="NoSpacing"/>
        <w:jc w:val="both"/>
        <w:rPr>
          <w:rFonts w:ascii="Times New Roman" w:hAnsi="Times New Roman" w:cs="Times New Roman"/>
          <w:sz w:val="24"/>
          <w:szCs w:val="24"/>
        </w:rPr>
      </w:pPr>
    </w:p>
    <w:p w:rsidR="00AF4F37" w:rsidRPr="00FF2F83" w:rsidRDefault="00AF4F37" w:rsidP="00FF2F83">
      <w:pPr>
        <w:pStyle w:val="NoSpacing"/>
        <w:jc w:val="both"/>
        <w:rPr>
          <w:rStyle w:val="Strong"/>
          <w:rFonts w:ascii="Times New Roman" w:eastAsiaTheme="majorEastAsia" w:hAnsi="Times New Roman" w:cs="Times New Roman"/>
          <w:sz w:val="24"/>
          <w:szCs w:val="24"/>
        </w:rPr>
      </w:pPr>
      <w:r w:rsidRPr="00FF2F83">
        <w:rPr>
          <w:rStyle w:val="Strong"/>
          <w:rFonts w:ascii="Times New Roman" w:eastAsiaTheme="majorEastAsia" w:hAnsi="Times New Roman" w:cs="Times New Roman"/>
          <w:sz w:val="24"/>
          <w:szCs w:val="24"/>
        </w:rPr>
        <w:t>Manufacturing Sector:</w:t>
      </w:r>
    </w:p>
    <w:p w:rsidR="00D644F6" w:rsidRDefault="00D644F6" w:rsidP="00FF2F83">
      <w:pPr>
        <w:pStyle w:val="NoSpacing"/>
        <w:jc w:val="both"/>
        <w:rPr>
          <w:rFonts w:ascii="Times New Roman" w:hAnsi="Times New Roman" w:cs="Times New Roman"/>
          <w:sz w:val="24"/>
          <w:szCs w:val="24"/>
        </w:rPr>
      </w:pPr>
      <w:r w:rsidRPr="00FF2F83">
        <w:rPr>
          <w:rFonts w:ascii="Times New Roman" w:hAnsi="Times New Roman" w:cs="Times New Roman"/>
          <w:sz w:val="24"/>
          <w:szCs w:val="24"/>
        </w:rPr>
        <w:t>Production costs will be minimized due to the effects that the GST will have on them. The double taxation was one of the elements of the old tax system because of the cascading effect that it had. In using the input tax credit, the producer could minimize production costs while producing goods. While producing goods, there will be input taxes; therefore, the producer will be able to manipulate them according to the rate of tax that he applies to his product. Due to the GST, it is easy for the producer to optimize logistics. The producers were forced to store goods in many warehouses under the old tax system.</w:t>
      </w:r>
    </w:p>
    <w:p w:rsidR="00FF2F83" w:rsidRPr="00FF2F83" w:rsidRDefault="00FF2F83" w:rsidP="00FF2F83">
      <w:pPr>
        <w:pStyle w:val="NoSpacing"/>
        <w:jc w:val="both"/>
        <w:rPr>
          <w:rFonts w:ascii="Times New Roman" w:hAnsi="Times New Roman" w:cs="Times New Roman"/>
          <w:sz w:val="24"/>
          <w:szCs w:val="24"/>
        </w:rPr>
      </w:pPr>
    </w:p>
    <w:p w:rsidR="00D644F6" w:rsidRPr="00FF2F83" w:rsidRDefault="00AF4F37" w:rsidP="00FF2F83">
      <w:pPr>
        <w:pStyle w:val="NoSpacing"/>
        <w:jc w:val="both"/>
        <w:rPr>
          <w:rStyle w:val="Strong"/>
          <w:rFonts w:ascii="Times New Roman" w:eastAsiaTheme="majorEastAsia" w:hAnsi="Times New Roman" w:cs="Times New Roman"/>
          <w:sz w:val="24"/>
          <w:szCs w:val="24"/>
        </w:rPr>
      </w:pPr>
      <w:r w:rsidRPr="00FF2F83">
        <w:rPr>
          <w:rStyle w:val="Strong"/>
          <w:rFonts w:ascii="Times New Roman" w:eastAsiaTheme="majorEastAsia" w:hAnsi="Times New Roman" w:cs="Times New Roman"/>
          <w:sz w:val="24"/>
          <w:szCs w:val="24"/>
        </w:rPr>
        <w:t>Service Sector:</w:t>
      </w:r>
    </w:p>
    <w:p w:rsidR="00D644F6" w:rsidRDefault="00D644F6" w:rsidP="00FF2F83">
      <w:pPr>
        <w:pStyle w:val="NoSpacing"/>
        <w:jc w:val="both"/>
        <w:rPr>
          <w:rFonts w:ascii="Times New Roman" w:hAnsi="Times New Roman" w:cs="Times New Roman"/>
          <w:sz w:val="24"/>
          <w:szCs w:val="24"/>
        </w:rPr>
      </w:pPr>
      <w:r w:rsidRPr="00FF2F83">
        <w:rPr>
          <w:rFonts w:ascii="Times New Roman" w:hAnsi="Times New Roman" w:cs="Times New Roman"/>
          <w:sz w:val="24"/>
          <w:szCs w:val="24"/>
        </w:rPr>
        <w:t xml:space="preserve">There were various kinds of taxes applied to the supply of services in accordance with the applicable procedures. However, once GST was introduced, setting up an identical tax system for the entire country has become much easier. This system is formulated in such a way that businesses do not face any kind of problem due to tax procedure differences when rendering services. In </w:t>
      </w:r>
      <w:r w:rsidRPr="00FF2F83">
        <w:rPr>
          <w:rFonts w:ascii="Times New Roman" w:hAnsi="Times New Roman" w:cs="Times New Roman"/>
          <w:sz w:val="24"/>
          <w:szCs w:val="24"/>
        </w:rPr>
        <w:lastRenderedPageBreak/>
        <w:t>addition, the online filing procedure for GST has made the process easier.</w:t>
      </w:r>
    </w:p>
    <w:p w:rsidR="00FF2F83" w:rsidRPr="00FF2F83" w:rsidRDefault="00FF2F83" w:rsidP="00FF2F83">
      <w:pPr>
        <w:pStyle w:val="NoSpacing"/>
        <w:jc w:val="both"/>
        <w:rPr>
          <w:rFonts w:ascii="Times New Roman" w:hAnsi="Times New Roman" w:cs="Times New Roman"/>
          <w:sz w:val="24"/>
          <w:szCs w:val="24"/>
        </w:rPr>
      </w:pPr>
    </w:p>
    <w:p w:rsidR="00D644F6" w:rsidRPr="00FF2F83" w:rsidRDefault="00AF4F37" w:rsidP="00FF2F83">
      <w:pPr>
        <w:pStyle w:val="NoSpacing"/>
        <w:jc w:val="both"/>
        <w:rPr>
          <w:rStyle w:val="Strong"/>
          <w:rFonts w:ascii="Times New Roman" w:eastAsiaTheme="majorEastAsia" w:hAnsi="Times New Roman" w:cs="Times New Roman"/>
          <w:sz w:val="24"/>
          <w:szCs w:val="24"/>
        </w:rPr>
      </w:pPr>
      <w:r w:rsidRPr="00FF2F83">
        <w:rPr>
          <w:rStyle w:val="Strong"/>
          <w:rFonts w:ascii="Times New Roman" w:eastAsiaTheme="majorEastAsia" w:hAnsi="Times New Roman" w:cs="Times New Roman"/>
          <w:sz w:val="24"/>
          <w:szCs w:val="24"/>
        </w:rPr>
        <w:t>Logistics Sector:</w:t>
      </w:r>
    </w:p>
    <w:p w:rsidR="00D644F6" w:rsidRDefault="00D644F6" w:rsidP="00FF2F83">
      <w:pPr>
        <w:pStyle w:val="NoSpacing"/>
        <w:jc w:val="both"/>
        <w:rPr>
          <w:rFonts w:ascii="Times New Roman" w:hAnsi="Times New Roman" w:cs="Times New Roman"/>
          <w:sz w:val="24"/>
          <w:szCs w:val="24"/>
        </w:rPr>
      </w:pPr>
      <w:r w:rsidRPr="00FF2F83">
        <w:rPr>
          <w:rFonts w:ascii="Times New Roman" w:hAnsi="Times New Roman" w:cs="Times New Roman"/>
          <w:sz w:val="24"/>
          <w:szCs w:val="24"/>
        </w:rPr>
        <w:t>Another industry that has been impacted significantly by GST is the logistics industry. Prior to the introduction of GST, the process of transporting goods across states would not be easy because there would be several checkpoints where taxes were collected. In today’s world, with the implementation of GST, it is easy to transport goods across several states without undergoing any kind of tax checkpoint. Due to the use of GST, transportation of goods is not a waste of time and excessive consumption of fossil fuels.</w:t>
      </w:r>
    </w:p>
    <w:p w:rsidR="00FF2F83" w:rsidRPr="00FF2F83" w:rsidRDefault="00FF2F83" w:rsidP="00FF2F83">
      <w:pPr>
        <w:pStyle w:val="NoSpacing"/>
        <w:jc w:val="both"/>
        <w:rPr>
          <w:rFonts w:ascii="Times New Roman" w:hAnsi="Times New Roman" w:cs="Times New Roman"/>
          <w:sz w:val="24"/>
          <w:szCs w:val="24"/>
        </w:rPr>
      </w:pPr>
    </w:p>
    <w:p w:rsidR="00D644F6" w:rsidRPr="00FF2F83" w:rsidRDefault="00AF4F37" w:rsidP="00FF2F83">
      <w:pPr>
        <w:pStyle w:val="NoSpacing"/>
        <w:jc w:val="both"/>
        <w:rPr>
          <w:rStyle w:val="Strong"/>
          <w:rFonts w:ascii="Times New Roman" w:eastAsiaTheme="majorEastAsia" w:hAnsi="Times New Roman" w:cs="Times New Roman"/>
          <w:sz w:val="24"/>
          <w:szCs w:val="24"/>
        </w:rPr>
      </w:pPr>
      <w:r w:rsidRPr="00FF2F83">
        <w:rPr>
          <w:rStyle w:val="Strong"/>
          <w:rFonts w:ascii="Times New Roman" w:eastAsiaTheme="majorEastAsia" w:hAnsi="Times New Roman" w:cs="Times New Roman"/>
          <w:sz w:val="24"/>
          <w:szCs w:val="24"/>
        </w:rPr>
        <w:t>Consumer Sector:</w:t>
      </w:r>
    </w:p>
    <w:p w:rsidR="00D644F6" w:rsidRPr="00FF2F83" w:rsidRDefault="00D644F6" w:rsidP="00FF2F83">
      <w:pPr>
        <w:pStyle w:val="NoSpacing"/>
        <w:jc w:val="both"/>
        <w:rPr>
          <w:rFonts w:ascii="Times New Roman" w:hAnsi="Times New Roman" w:cs="Times New Roman"/>
          <w:sz w:val="24"/>
          <w:szCs w:val="24"/>
        </w:rPr>
      </w:pPr>
      <w:r w:rsidRPr="00FF2F83">
        <w:rPr>
          <w:rFonts w:ascii="Times New Roman" w:hAnsi="Times New Roman" w:cs="Times New Roman"/>
          <w:sz w:val="24"/>
          <w:szCs w:val="24"/>
        </w:rPr>
        <w:t>In this case, the implementation of the GST has led to several pros and cons on the consumers. To begin with, because of the decrease of cascading effect and effective logistical systems, the cost of producing goods will decrease, thereby making the cost of such goods low. There are also some basic goods that are subjected to minimal taxation; thus, their prices can be afforded by the consumers. The consumers will also have enough money to buy other commodities because their prices will have been lowered. The consumers will also be able to know the amount of tax they have paid as it appears on the invoices.</w:t>
      </w:r>
      <w:r w:rsidRPr="00FF2F83">
        <w:rPr>
          <w:rFonts w:ascii="Times New Roman" w:hAnsi="Times New Roman" w:cs="Times New Roman"/>
          <w:sz w:val="24"/>
          <w:szCs w:val="24"/>
        </w:rPr>
        <w:tab/>
      </w:r>
    </w:p>
    <w:p w:rsidR="00FA048F" w:rsidRPr="009D7BCE" w:rsidRDefault="00FA048F" w:rsidP="009D7BCE">
      <w:pPr>
        <w:pStyle w:val="NoSpacing"/>
        <w:jc w:val="both"/>
        <w:rPr>
          <w:rFonts w:ascii="Times New Roman" w:hAnsi="Times New Roman" w:cs="Times New Roman"/>
          <w:sz w:val="24"/>
          <w:szCs w:val="24"/>
        </w:rPr>
      </w:pPr>
    </w:p>
    <w:p w:rsidR="00FA048F" w:rsidRPr="009D7BCE" w:rsidRDefault="002A4484" w:rsidP="009D7BCE">
      <w:pPr>
        <w:pStyle w:val="NoSpacing"/>
        <w:jc w:val="both"/>
        <w:rPr>
          <w:rFonts w:ascii="Times New Roman" w:hAnsi="Times New Roman" w:cs="Times New Roman"/>
          <w:b/>
          <w:bCs/>
          <w:sz w:val="24"/>
          <w:szCs w:val="24"/>
        </w:rPr>
      </w:pPr>
      <w:r w:rsidRPr="009D7BCE">
        <w:rPr>
          <w:rFonts w:ascii="Times New Roman" w:hAnsi="Times New Roman" w:cs="Times New Roman"/>
          <w:b/>
          <w:bCs/>
          <w:sz w:val="24"/>
          <w:szCs w:val="24"/>
        </w:rPr>
        <w:t>4</w:t>
      </w:r>
      <w:r w:rsidR="00FA048F" w:rsidRPr="009D7BCE">
        <w:rPr>
          <w:rFonts w:ascii="Times New Roman" w:hAnsi="Times New Roman" w:cs="Times New Roman"/>
          <w:b/>
          <w:bCs/>
          <w:sz w:val="24"/>
          <w:szCs w:val="24"/>
        </w:rPr>
        <w:t>. Challenges in Eliminating Cascading Effect</w:t>
      </w:r>
    </w:p>
    <w:p w:rsidR="00D644F6" w:rsidRDefault="00D644F6" w:rsidP="009D7BCE">
      <w:pPr>
        <w:pStyle w:val="NoSpacing"/>
        <w:jc w:val="both"/>
        <w:rPr>
          <w:rFonts w:ascii="Times New Roman" w:hAnsi="Times New Roman" w:cs="Times New Roman"/>
          <w:sz w:val="24"/>
          <w:szCs w:val="24"/>
        </w:rPr>
      </w:pPr>
      <w:r w:rsidRPr="009D7BCE">
        <w:rPr>
          <w:rFonts w:ascii="Times New Roman" w:hAnsi="Times New Roman" w:cs="Times New Roman"/>
          <w:sz w:val="24"/>
          <w:szCs w:val="24"/>
        </w:rPr>
        <w:t xml:space="preserve">The implementation of the GST system in India is considered among the major reforms that have taken place with an intent to improve the taxation system in India as well as eliminate the problem of cascading of taxes prevailing under the current system of taxation in India. Despite having several benefits of implementing the GST system in India, the GST system is associated with some issues that undermine the effectiveness of the GST system. Incompleteness of the input tax credit can be seen as one of the major difficulties faced under the </w:t>
      </w:r>
      <w:r w:rsidRPr="009D7BCE">
        <w:rPr>
          <w:rFonts w:ascii="Times New Roman" w:hAnsi="Times New Roman" w:cs="Times New Roman"/>
          <w:sz w:val="24"/>
          <w:szCs w:val="24"/>
        </w:rPr>
        <w:lastRenderedPageBreak/>
        <w:t>implementation of the GST reform system. According to the GST reform system, the tax rate is imposed on incremental value generation from the process of manufacturing.</w:t>
      </w:r>
    </w:p>
    <w:p w:rsidR="009D7BCE" w:rsidRPr="009D7BCE" w:rsidRDefault="009D7BCE" w:rsidP="009D7BCE">
      <w:pPr>
        <w:pStyle w:val="NoSpacing"/>
        <w:jc w:val="both"/>
        <w:rPr>
          <w:rFonts w:ascii="Times New Roman" w:hAnsi="Times New Roman" w:cs="Times New Roman"/>
          <w:sz w:val="24"/>
          <w:szCs w:val="24"/>
        </w:rPr>
      </w:pPr>
    </w:p>
    <w:p w:rsidR="00667B44" w:rsidRDefault="00667B44" w:rsidP="009D7BCE">
      <w:pPr>
        <w:pStyle w:val="NoSpacing"/>
        <w:jc w:val="both"/>
        <w:rPr>
          <w:rFonts w:ascii="Times New Roman" w:hAnsi="Times New Roman" w:cs="Times New Roman"/>
          <w:sz w:val="24"/>
          <w:szCs w:val="24"/>
        </w:rPr>
      </w:pPr>
      <w:r w:rsidRPr="009D7BCE">
        <w:rPr>
          <w:rFonts w:ascii="Times New Roman" w:hAnsi="Times New Roman" w:cs="Times New Roman"/>
          <w:sz w:val="24"/>
          <w:szCs w:val="24"/>
        </w:rPr>
        <w:t>The second important concern regarding GST can be stated as the multiplicity of tax slabs. To recall, in India GST contains several slabs, which include 0%, 5%, 12%, 18%, and 28%. Moreover, there are other slabs, and they serve as an extra imposition of the tax on some goods such as sin goods and gold. In spite of the fact that it may seem necessary to have all those tax slabs in order to maintain an appropriate balance of revenues and fairness, at the same time compliance becomes very difficult since the firm must ensure correct classification of the item, causing conflicts. Therefore, in this regard the complexity arises in the case where simplicity was originally expected, meaning uniformity of the system. In addition to the difficulties related to the correct classification of the items under GST slabs, compliance itself presents certain challenges, as many firms find it challenging to submit their reports and do electronic transactions.</w:t>
      </w:r>
    </w:p>
    <w:p w:rsidR="009D7BCE" w:rsidRPr="009D7BCE" w:rsidRDefault="009D7BCE" w:rsidP="009D7BCE">
      <w:pPr>
        <w:pStyle w:val="NoSpacing"/>
        <w:jc w:val="both"/>
        <w:rPr>
          <w:rFonts w:ascii="Times New Roman" w:hAnsi="Times New Roman" w:cs="Times New Roman"/>
          <w:sz w:val="24"/>
          <w:szCs w:val="24"/>
        </w:rPr>
      </w:pPr>
    </w:p>
    <w:p w:rsidR="00D644F6" w:rsidRPr="00ED5D23" w:rsidRDefault="0055112B" w:rsidP="009D7BCE">
      <w:pPr>
        <w:pStyle w:val="NoSpacing"/>
        <w:jc w:val="both"/>
      </w:pPr>
      <w:r w:rsidRPr="009D7BCE">
        <w:rPr>
          <w:rFonts w:ascii="Times New Roman" w:hAnsi="Times New Roman" w:cs="Times New Roman"/>
          <w:sz w:val="24"/>
          <w:szCs w:val="24"/>
        </w:rPr>
        <w:t xml:space="preserve">One more aspect in which difficulties have surfaced due to technical problems encountered in the use of the portal for the GST system is one more problem that has surfaced on account of technical problems in the process. Technical problems in the process of using the system can vary from delays in the transaction process, unavailability of the portal, return filing, and refunds. The occurrence of these problems results in the delay in the transaction process, making it difficult for businesses to carry out their business activities. It needs to be pointed out, however, that even though a lot of progress has been made with regard to the efficiency of the process, there is a possibility of technical problems arising. Even though there is no denying the fact that the introduction of GST has brought about several changes in the Indian taxation </w:t>
      </w:r>
      <w:r w:rsidRPr="009D7BCE">
        <w:rPr>
          <w:rFonts w:ascii="Times New Roman" w:hAnsi="Times New Roman" w:cs="Times New Roman"/>
          <w:sz w:val="24"/>
          <w:szCs w:val="24"/>
        </w:rPr>
        <w:lastRenderedPageBreak/>
        <w:t>system, yet one cannot ignore the fact that there are also some issues associated with it. Some of the issues involved are the removal of constraints on input credit, lowering of taxes, etc</w:t>
      </w:r>
      <w:r w:rsidRPr="00ED5D23">
        <w:t>.</w:t>
      </w:r>
    </w:p>
    <w:p w:rsidR="0055112B" w:rsidRPr="00ED5D23" w:rsidRDefault="0055112B" w:rsidP="00FA048F">
      <w:pPr>
        <w:rPr>
          <w:rFonts w:ascii="Times New Roman" w:hAnsi="Times New Roman" w:cs="Times New Roman"/>
          <w:sz w:val="24"/>
          <w:szCs w:val="24"/>
        </w:rPr>
      </w:pPr>
    </w:p>
    <w:p w:rsidR="00FA048F" w:rsidRPr="009D7BCE" w:rsidRDefault="002A4484" w:rsidP="009D7BCE">
      <w:pPr>
        <w:pStyle w:val="NoSpacing"/>
        <w:jc w:val="both"/>
        <w:rPr>
          <w:rFonts w:ascii="Times New Roman" w:hAnsi="Times New Roman" w:cs="Times New Roman"/>
          <w:b/>
          <w:sz w:val="24"/>
          <w:szCs w:val="24"/>
        </w:rPr>
      </w:pPr>
      <w:r w:rsidRPr="009D7BCE">
        <w:rPr>
          <w:rFonts w:ascii="Times New Roman" w:hAnsi="Times New Roman" w:cs="Times New Roman"/>
          <w:b/>
          <w:sz w:val="24"/>
          <w:szCs w:val="24"/>
        </w:rPr>
        <w:t>5</w:t>
      </w:r>
      <w:r w:rsidR="00FA048F" w:rsidRPr="009D7BCE">
        <w:rPr>
          <w:rFonts w:ascii="Times New Roman" w:hAnsi="Times New Roman" w:cs="Times New Roman"/>
          <w:b/>
          <w:sz w:val="24"/>
          <w:szCs w:val="24"/>
        </w:rPr>
        <w:t>. Critical Evaluation</w:t>
      </w:r>
    </w:p>
    <w:p w:rsidR="009C08C1" w:rsidRDefault="009C08C1" w:rsidP="009D7BCE">
      <w:pPr>
        <w:pStyle w:val="NoSpacing"/>
        <w:jc w:val="both"/>
        <w:rPr>
          <w:rFonts w:ascii="Times New Roman" w:hAnsi="Times New Roman" w:cs="Times New Roman"/>
          <w:sz w:val="24"/>
          <w:szCs w:val="24"/>
        </w:rPr>
      </w:pPr>
      <w:r w:rsidRPr="009D7BCE">
        <w:rPr>
          <w:rFonts w:ascii="Times New Roman" w:hAnsi="Times New Roman" w:cs="Times New Roman"/>
          <w:sz w:val="24"/>
          <w:szCs w:val="24"/>
        </w:rPr>
        <w:t>Implementation of the Goods and Service Tax in India after July 2017 is undoubtedly one of the most significant occurrences in the history of the evolution of the indirect taxation system in India because it marked the beginning of the introduction of a completely new tax system, which meant replacing various taxes collected by both the central government and state governments with one tax system. The main aim behind the implementation of the Goods and Service Tax in India was to remove the cascading effect, whereby taxes are imposed at every stage of production and sale of certain goods even after taxes have already been paid on them.</w:t>
      </w:r>
    </w:p>
    <w:p w:rsidR="009D7BCE" w:rsidRPr="009D7BCE" w:rsidRDefault="009D7BCE" w:rsidP="009D7BCE">
      <w:pPr>
        <w:pStyle w:val="NoSpacing"/>
        <w:jc w:val="both"/>
        <w:rPr>
          <w:rFonts w:ascii="Times New Roman" w:hAnsi="Times New Roman" w:cs="Times New Roman"/>
          <w:sz w:val="24"/>
          <w:szCs w:val="24"/>
        </w:rPr>
      </w:pPr>
    </w:p>
    <w:p w:rsidR="009C08C1" w:rsidRPr="009D7BCE" w:rsidRDefault="009C08C1" w:rsidP="009D7BCE">
      <w:pPr>
        <w:pStyle w:val="NoSpacing"/>
        <w:jc w:val="both"/>
        <w:rPr>
          <w:rFonts w:ascii="Times New Roman" w:hAnsi="Times New Roman" w:cs="Times New Roman"/>
          <w:sz w:val="24"/>
          <w:szCs w:val="24"/>
        </w:rPr>
      </w:pPr>
      <w:r w:rsidRPr="009D7BCE">
        <w:rPr>
          <w:rFonts w:ascii="Times New Roman" w:hAnsi="Times New Roman" w:cs="Times New Roman"/>
          <w:sz w:val="24"/>
          <w:szCs w:val="24"/>
        </w:rPr>
        <w:t>Even in this level, there are still some problems that are associated with the problem of double taxation that need to be sorted out after introducing the GST system. Some industries continue to suffer from the problem of double taxation due to a number of weaknesses within the GST system. The weaknesses within the GST system can basically be grouped into three main categories. One weakness within the GST system is that there are certain organizations that cannot deduct their input tax credit. This is basically because there are certain commodities that are not eligible for input tax deduction since they are meant for more than one purpose.</w:t>
      </w:r>
    </w:p>
    <w:p w:rsidR="009C08C1" w:rsidRDefault="009C08C1" w:rsidP="009D7BCE">
      <w:pPr>
        <w:pStyle w:val="NoSpacing"/>
        <w:jc w:val="both"/>
        <w:rPr>
          <w:rFonts w:ascii="Times New Roman" w:hAnsi="Times New Roman" w:cs="Times New Roman"/>
          <w:sz w:val="24"/>
          <w:szCs w:val="24"/>
        </w:rPr>
      </w:pPr>
      <w:r w:rsidRPr="009D7BCE">
        <w:rPr>
          <w:rFonts w:ascii="Times New Roman" w:hAnsi="Times New Roman" w:cs="Times New Roman"/>
          <w:sz w:val="24"/>
          <w:szCs w:val="24"/>
        </w:rPr>
        <w:t xml:space="preserve">The reform measures adopted recently regarding the implementation of GST in India clearly indicate a trend towards acceptance of the principle of VAT in the vast majority of countries around the globe. It is estimated that more than 140 countries have adopted either the VAT or GST taxes in order to avoid any problems with cascading effects. Nations such as Canada, Australia, and New Zealand could serve as the best </w:t>
      </w:r>
      <w:r w:rsidRPr="009D7BCE">
        <w:rPr>
          <w:rFonts w:ascii="Times New Roman" w:hAnsi="Times New Roman" w:cs="Times New Roman"/>
          <w:sz w:val="24"/>
          <w:szCs w:val="24"/>
        </w:rPr>
        <w:lastRenderedPageBreak/>
        <w:t>examples of implementation of an effective GST tax.</w:t>
      </w:r>
    </w:p>
    <w:p w:rsidR="009D7BCE" w:rsidRPr="009D7BCE" w:rsidRDefault="009D7BCE" w:rsidP="009D7BCE">
      <w:pPr>
        <w:pStyle w:val="NoSpacing"/>
        <w:jc w:val="both"/>
        <w:rPr>
          <w:rFonts w:ascii="Times New Roman" w:hAnsi="Times New Roman" w:cs="Times New Roman"/>
          <w:sz w:val="24"/>
          <w:szCs w:val="24"/>
        </w:rPr>
      </w:pPr>
    </w:p>
    <w:p w:rsidR="009C08C1" w:rsidRDefault="009C08C1" w:rsidP="009D7BCE">
      <w:pPr>
        <w:pStyle w:val="NoSpacing"/>
        <w:jc w:val="both"/>
        <w:rPr>
          <w:rFonts w:ascii="Times New Roman" w:hAnsi="Times New Roman" w:cs="Times New Roman"/>
          <w:sz w:val="24"/>
          <w:szCs w:val="24"/>
        </w:rPr>
      </w:pPr>
      <w:r w:rsidRPr="009D7BCE">
        <w:rPr>
          <w:rFonts w:ascii="Times New Roman" w:hAnsi="Times New Roman" w:cs="Times New Roman"/>
          <w:sz w:val="24"/>
          <w:szCs w:val="24"/>
        </w:rPr>
        <w:t>In the Canadian GST tax system, it is ensured that the companies will be able to get full input tax credit regardless of the fact whether the transactions take place in various provinces. Therefore, there are no additional costs incurred by the companies, which helps them maintain competitiveness. In the Australian GST tax system, simplicity and wide applicability are the key features.</w:t>
      </w:r>
    </w:p>
    <w:p w:rsidR="009D7BCE" w:rsidRPr="009D7BCE" w:rsidRDefault="009D7BCE" w:rsidP="009D7BCE">
      <w:pPr>
        <w:pStyle w:val="NoSpacing"/>
        <w:jc w:val="both"/>
        <w:rPr>
          <w:rFonts w:ascii="Times New Roman" w:hAnsi="Times New Roman" w:cs="Times New Roman"/>
          <w:sz w:val="24"/>
          <w:szCs w:val="24"/>
        </w:rPr>
      </w:pPr>
    </w:p>
    <w:p w:rsidR="00FA048F" w:rsidRPr="009D7BCE" w:rsidRDefault="009C08C1" w:rsidP="009D7BCE">
      <w:pPr>
        <w:pStyle w:val="NoSpacing"/>
        <w:jc w:val="both"/>
        <w:rPr>
          <w:rFonts w:ascii="Times New Roman" w:hAnsi="Times New Roman" w:cs="Times New Roman"/>
          <w:sz w:val="24"/>
          <w:szCs w:val="24"/>
        </w:rPr>
      </w:pPr>
      <w:r w:rsidRPr="009D7BCE">
        <w:rPr>
          <w:rFonts w:ascii="Times New Roman" w:hAnsi="Times New Roman" w:cs="Times New Roman"/>
          <w:sz w:val="24"/>
          <w:szCs w:val="24"/>
        </w:rPr>
        <w:t>This means that it is important for India to reduce the number of exemptions, enlarge the sphere of operations of the ITC, and raise the compliance levels. An enlargement of the tax base, as well as technological innovations, would provide a guarantee of getting rid of the cascading effect in India. Furthermore, it is important to monitor and improve the system according to the best practices adopted in other countries so that the GST achieves its objectives. When it comes to the GST in India, there seems to be no reason to be worried about its successful implementation. It has been established that the GST system is very efficient when it comes to eliminating the cascading effect and creating an effective indirect tax system.</w:t>
      </w:r>
    </w:p>
    <w:p w:rsidR="009C08C1" w:rsidRPr="00C419AA" w:rsidRDefault="009C08C1" w:rsidP="00C419AA">
      <w:pPr>
        <w:pStyle w:val="NoSpacing"/>
        <w:jc w:val="both"/>
        <w:rPr>
          <w:rFonts w:ascii="Times New Roman" w:hAnsi="Times New Roman" w:cs="Times New Roman"/>
          <w:sz w:val="24"/>
          <w:szCs w:val="24"/>
        </w:rPr>
      </w:pPr>
    </w:p>
    <w:p w:rsidR="009C08C1" w:rsidRPr="00C419AA" w:rsidRDefault="009C08C1" w:rsidP="00C419AA">
      <w:pPr>
        <w:pStyle w:val="NoSpacing"/>
        <w:jc w:val="both"/>
        <w:rPr>
          <w:rFonts w:ascii="Times New Roman" w:hAnsi="Times New Roman" w:cs="Times New Roman"/>
          <w:sz w:val="24"/>
          <w:szCs w:val="24"/>
        </w:rPr>
      </w:pPr>
    </w:p>
    <w:p w:rsidR="00FA048F" w:rsidRPr="00C419AA" w:rsidRDefault="002A4484" w:rsidP="00C419AA">
      <w:pPr>
        <w:pStyle w:val="NoSpacing"/>
        <w:jc w:val="both"/>
        <w:rPr>
          <w:rFonts w:ascii="Times New Roman" w:hAnsi="Times New Roman" w:cs="Times New Roman"/>
          <w:b/>
          <w:bCs/>
          <w:sz w:val="24"/>
          <w:szCs w:val="24"/>
        </w:rPr>
      </w:pPr>
      <w:r w:rsidRPr="00C419AA">
        <w:rPr>
          <w:rFonts w:ascii="Times New Roman" w:hAnsi="Times New Roman" w:cs="Times New Roman"/>
          <w:b/>
          <w:bCs/>
          <w:sz w:val="24"/>
          <w:szCs w:val="24"/>
        </w:rPr>
        <w:t>6</w:t>
      </w:r>
      <w:r w:rsidR="00FA048F" w:rsidRPr="00C419AA">
        <w:rPr>
          <w:rFonts w:ascii="Times New Roman" w:hAnsi="Times New Roman" w:cs="Times New Roman"/>
          <w:b/>
          <w:bCs/>
          <w:sz w:val="24"/>
          <w:szCs w:val="24"/>
        </w:rPr>
        <w:t>. Future Scope of GST</w:t>
      </w:r>
    </w:p>
    <w:p w:rsidR="006F4C83" w:rsidRDefault="006F4C83" w:rsidP="00C419AA">
      <w:pPr>
        <w:pStyle w:val="NoSpacing"/>
        <w:jc w:val="both"/>
        <w:rPr>
          <w:rFonts w:ascii="Times New Roman" w:hAnsi="Times New Roman" w:cs="Times New Roman"/>
          <w:sz w:val="24"/>
          <w:szCs w:val="24"/>
        </w:rPr>
      </w:pPr>
      <w:r w:rsidRPr="00C419AA">
        <w:rPr>
          <w:rFonts w:ascii="Times New Roman" w:hAnsi="Times New Roman" w:cs="Times New Roman"/>
          <w:sz w:val="24"/>
          <w:szCs w:val="24"/>
        </w:rPr>
        <w:t>This implies that tax on tax refers to taxation of the products, ignoring other types of taxes that may accrue from the factors of production involved in producing such products. In addition to making commodities expensive, tax on tax becomes an issue with regard to development of the economy. There are many strategies that can be employed to address the above-mentioned issues.</w:t>
      </w:r>
    </w:p>
    <w:p w:rsidR="00C419AA" w:rsidRPr="00C419AA" w:rsidRDefault="00C419AA" w:rsidP="00C419AA">
      <w:pPr>
        <w:pStyle w:val="NoSpacing"/>
        <w:jc w:val="both"/>
        <w:rPr>
          <w:rFonts w:ascii="Times New Roman" w:hAnsi="Times New Roman" w:cs="Times New Roman"/>
          <w:sz w:val="24"/>
          <w:szCs w:val="24"/>
        </w:rPr>
      </w:pPr>
    </w:p>
    <w:p w:rsidR="006F4C83" w:rsidRDefault="006F4C83" w:rsidP="00C419AA">
      <w:pPr>
        <w:pStyle w:val="NoSpacing"/>
        <w:jc w:val="both"/>
        <w:rPr>
          <w:rFonts w:ascii="Times New Roman" w:hAnsi="Times New Roman" w:cs="Times New Roman"/>
          <w:sz w:val="24"/>
          <w:szCs w:val="24"/>
        </w:rPr>
      </w:pPr>
      <w:r w:rsidRPr="00C419AA">
        <w:rPr>
          <w:rFonts w:ascii="Times New Roman" w:hAnsi="Times New Roman" w:cs="Times New Roman"/>
          <w:sz w:val="24"/>
          <w:szCs w:val="24"/>
        </w:rPr>
        <w:t xml:space="preserve">One of the best methods that can be employed to deal with these issues is through the use of tax slab. The effective use of the tax slab plays a significant role in ensuring that the products are taxed correctly. This is because effective use of tax </w:t>
      </w:r>
      <w:r w:rsidRPr="00C419AA">
        <w:rPr>
          <w:rFonts w:ascii="Times New Roman" w:hAnsi="Times New Roman" w:cs="Times New Roman"/>
          <w:sz w:val="24"/>
          <w:szCs w:val="24"/>
        </w:rPr>
        <w:lastRenderedPageBreak/>
        <w:t>slab guarantees proper taxation of products based on their economic value. The other field that requires some improvement is ITC. It refers to the tax structure whereby one has the ability to remove the input tax from the overall output tax. This means that goods that qualify for ITC become more and more; hence, there will be no problem of cascading. In such a situation, no additional tax is imposed on products or services which have already been taxed. As a result, in a situation where inputs qualify for ITC, the cost of those inputs becomes less.</w:t>
      </w:r>
    </w:p>
    <w:p w:rsidR="00C419AA" w:rsidRPr="00C419AA" w:rsidRDefault="00C419AA" w:rsidP="00C419AA">
      <w:pPr>
        <w:pStyle w:val="NoSpacing"/>
        <w:jc w:val="both"/>
        <w:rPr>
          <w:rFonts w:ascii="Times New Roman" w:hAnsi="Times New Roman" w:cs="Times New Roman"/>
          <w:sz w:val="24"/>
          <w:szCs w:val="24"/>
        </w:rPr>
      </w:pPr>
    </w:p>
    <w:p w:rsidR="006F4C83" w:rsidRDefault="006F4C83" w:rsidP="00C419AA">
      <w:pPr>
        <w:pStyle w:val="NoSpacing"/>
        <w:jc w:val="both"/>
        <w:rPr>
          <w:rFonts w:ascii="Times New Roman" w:hAnsi="Times New Roman" w:cs="Times New Roman"/>
          <w:sz w:val="24"/>
          <w:szCs w:val="24"/>
        </w:rPr>
      </w:pPr>
      <w:r w:rsidRPr="00F85572">
        <w:rPr>
          <w:rFonts w:ascii="Times New Roman" w:hAnsi="Times New Roman" w:cs="Times New Roman"/>
          <w:sz w:val="24"/>
          <w:szCs w:val="24"/>
        </w:rPr>
        <w:t>It is necessary to streamline the tax collection system so that cascading does not occur. The main reason for the occurrence of such a situation is due to complexities involved in the process of tax collection, which forces companies to pay much higher taxes than required. A more advanced digital framework can make the attainment of such goals much easier. In the event that there is an advanced digital framework, the management of tax credit, the prevention of frauds, and effective communication between the tax administration and the taxpayer will not be difficult for the system to handle. Compliance with all regulatory requirements without any challenges arising from the cascading effect can be made possible through digitalization. A possible remedy could be to expand the application of</w:t>
      </w:r>
      <w:r w:rsidRPr="00C419AA">
        <w:rPr>
          <w:rFonts w:ascii="Times New Roman" w:hAnsi="Times New Roman" w:cs="Times New Roman"/>
          <w:sz w:val="24"/>
          <w:szCs w:val="24"/>
        </w:rPr>
        <w:t xml:space="preserve"> GST to petroleum products. At the moment, petroleum products are exempted from GST. This means that petroleum products fall under other indirect taxes. By expanding the application of GST to petroleum products, a unified tax chain will be created.</w:t>
      </w:r>
    </w:p>
    <w:p w:rsidR="00C419AA" w:rsidRPr="00C419AA" w:rsidRDefault="00C419AA" w:rsidP="00C419AA">
      <w:pPr>
        <w:pStyle w:val="NoSpacing"/>
        <w:jc w:val="both"/>
        <w:rPr>
          <w:rFonts w:ascii="Times New Roman" w:hAnsi="Times New Roman" w:cs="Times New Roman"/>
          <w:sz w:val="24"/>
          <w:szCs w:val="24"/>
        </w:rPr>
      </w:pPr>
    </w:p>
    <w:p w:rsidR="006F4C83" w:rsidRPr="00C419AA" w:rsidRDefault="00795F0B" w:rsidP="00C419AA">
      <w:pPr>
        <w:pStyle w:val="NoSpacing"/>
        <w:jc w:val="both"/>
        <w:rPr>
          <w:rFonts w:ascii="Times New Roman" w:hAnsi="Times New Roman" w:cs="Times New Roman"/>
          <w:sz w:val="24"/>
          <w:szCs w:val="24"/>
        </w:rPr>
      </w:pPr>
      <w:r w:rsidRPr="00C419AA">
        <w:rPr>
          <w:rFonts w:ascii="Times New Roman" w:hAnsi="Times New Roman" w:cs="Times New Roman"/>
          <w:sz w:val="24"/>
          <w:szCs w:val="24"/>
        </w:rPr>
        <w:t>According to these authors, the following can assist in overcoming the problem of the cascade: “Rationalizing of tax brackets, applying input tax credit on a wider basis, simplifying the whole system, its being computerized, and finally, GST for a wider basis.” No doubt the above changes will certainly help in taxation.”</w:t>
      </w:r>
    </w:p>
    <w:p w:rsidR="00795F0B" w:rsidRPr="00ED5D23" w:rsidRDefault="00795F0B" w:rsidP="006F4C83">
      <w:pPr>
        <w:jc w:val="center"/>
        <w:rPr>
          <w:rFonts w:ascii="Times New Roman" w:hAnsi="Times New Roman" w:cs="Times New Roman"/>
          <w:b/>
          <w:bCs/>
          <w:sz w:val="24"/>
          <w:szCs w:val="24"/>
        </w:rPr>
      </w:pPr>
    </w:p>
    <w:p w:rsidR="00FA048F" w:rsidRPr="0020378F" w:rsidRDefault="002A4484" w:rsidP="0020378F">
      <w:pPr>
        <w:pStyle w:val="NoSpacing"/>
        <w:jc w:val="both"/>
        <w:rPr>
          <w:rFonts w:ascii="Times New Roman" w:hAnsi="Times New Roman" w:cs="Times New Roman"/>
          <w:b/>
          <w:sz w:val="24"/>
          <w:szCs w:val="24"/>
        </w:rPr>
      </w:pPr>
      <w:r w:rsidRPr="0020378F">
        <w:rPr>
          <w:rFonts w:ascii="Times New Roman" w:hAnsi="Times New Roman" w:cs="Times New Roman"/>
          <w:b/>
          <w:sz w:val="24"/>
          <w:szCs w:val="24"/>
        </w:rPr>
        <w:lastRenderedPageBreak/>
        <w:t>7</w:t>
      </w:r>
      <w:r w:rsidR="00FA048F" w:rsidRPr="0020378F">
        <w:rPr>
          <w:rFonts w:ascii="Times New Roman" w:hAnsi="Times New Roman" w:cs="Times New Roman"/>
          <w:b/>
          <w:sz w:val="24"/>
          <w:szCs w:val="24"/>
        </w:rPr>
        <w:t>. Conclusion</w:t>
      </w:r>
    </w:p>
    <w:p w:rsidR="006B7EC8" w:rsidRDefault="006B7EC8" w:rsidP="0020378F">
      <w:pPr>
        <w:pStyle w:val="NoSpacing"/>
        <w:jc w:val="both"/>
        <w:rPr>
          <w:rFonts w:ascii="Times New Roman" w:hAnsi="Times New Roman" w:cs="Times New Roman"/>
          <w:sz w:val="24"/>
          <w:szCs w:val="24"/>
        </w:rPr>
      </w:pPr>
      <w:r w:rsidRPr="0020378F">
        <w:rPr>
          <w:rFonts w:ascii="Times New Roman" w:hAnsi="Times New Roman" w:cs="Times New Roman"/>
          <w:sz w:val="24"/>
          <w:szCs w:val="24"/>
        </w:rPr>
        <w:t>Introduction of the GST in India is considered one of the most radical innovations that have been made regarding the tax system in India. In the absence of GST, it was common to find cases where there was an indirect taxation system comprising several taxes levied by both the state and the central governments. One of the major difficulties associated with this form of taxation was the levying of tax on tax. It would increase the cost of production because tax would be charged twice. The use of input tax credit (ITC) in GST is one way of avoiding this problem. Input tax credit is a system where companies receive credit for the tax paid on goods used during production.</w:t>
      </w:r>
    </w:p>
    <w:p w:rsidR="0020378F" w:rsidRPr="0020378F" w:rsidRDefault="0020378F" w:rsidP="0020378F">
      <w:pPr>
        <w:pStyle w:val="NoSpacing"/>
        <w:jc w:val="both"/>
        <w:rPr>
          <w:rFonts w:ascii="Times New Roman" w:hAnsi="Times New Roman" w:cs="Times New Roman"/>
          <w:sz w:val="24"/>
          <w:szCs w:val="24"/>
        </w:rPr>
      </w:pPr>
    </w:p>
    <w:p w:rsidR="005327F4" w:rsidRPr="0020378F" w:rsidRDefault="006B7EC8" w:rsidP="0020378F">
      <w:pPr>
        <w:pStyle w:val="NoSpacing"/>
        <w:jc w:val="both"/>
        <w:rPr>
          <w:rFonts w:ascii="Times New Roman" w:hAnsi="Times New Roman" w:cs="Times New Roman"/>
          <w:sz w:val="24"/>
          <w:szCs w:val="24"/>
        </w:rPr>
      </w:pPr>
      <w:r w:rsidRPr="0020378F">
        <w:rPr>
          <w:rFonts w:ascii="Times New Roman" w:hAnsi="Times New Roman" w:cs="Times New Roman"/>
          <w:sz w:val="24"/>
          <w:szCs w:val="24"/>
        </w:rPr>
        <w:t>The following are the benefits of the GST tax regime; but there are also a few disadvantages to the GST tax regime. The first disadvantage of the GST tax regime is that of compliance with the law. The second disadvantage of the GST tax regime is that of classification of the taxable goods. The third disadvantage of the GST tax regime is that of the transfer of tax credits among different states. However, not all goods come under the GST tax regime, which results in a few disadvantages of GST taxation.</w:t>
      </w:r>
    </w:p>
    <w:p w:rsidR="006B7EC8" w:rsidRPr="00ED5D23" w:rsidRDefault="006B7EC8" w:rsidP="00FA048F">
      <w:pPr>
        <w:rPr>
          <w:rFonts w:ascii="Times New Roman" w:hAnsi="Times New Roman" w:cs="Times New Roman"/>
          <w:sz w:val="24"/>
          <w:szCs w:val="24"/>
        </w:rPr>
      </w:pPr>
    </w:p>
    <w:p w:rsidR="00FA048F" w:rsidRPr="009A48DC" w:rsidRDefault="00FA048F" w:rsidP="009A48DC">
      <w:pPr>
        <w:pStyle w:val="NoSpacing"/>
        <w:jc w:val="both"/>
        <w:rPr>
          <w:rFonts w:ascii="Times New Roman" w:hAnsi="Times New Roman" w:cs="Times New Roman"/>
          <w:b/>
          <w:i/>
          <w:sz w:val="24"/>
          <w:szCs w:val="24"/>
          <w:u w:val="single"/>
        </w:rPr>
      </w:pPr>
      <w:r w:rsidRPr="009A48DC">
        <w:rPr>
          <w:rFonts w:ascii="Times New Roman" w:hAnsi="Times New Roman" w:cs="Times New Roman"/>
          <w:b/>
          <w:i/>
          <w:sz w:val="24"/>
          <w:szCs w:val="24"/>
          <w:u w:val="single"/>
        </w:rPr>
        <w:t>References</w:t>
      </w:r>
    </w:p>
    <w:p w:rsidR="003225AB" w:rsidRPr="009A48DC" w:rsidRDefault="003225AB" w:rsidP="009A48DC">
      <w:pPr>
        <w:pStyle w:val="NoSpacing"/>
        <w:numPr>
          <w:ilvl w:val="0"/>
          <w:numId w:val="26"/>
        </w:numPr>
        <w:jc w:val="both"/>
        <w:rPr>
          <w:rFonts w:ascii="Times New Roman" w:hAnsi="Times New Roman" w:cs="Times New Roman"/>
          <w:sz w:val="24"/>
          <w:szCs w:val="24"/>
        </w:rPr>
      </w:pPr>
      <w:r w:rsidRPr="009A48DC">
        <w:rPr>
          <w:rFonts w:ascii="Times New Roman" w:hAnsi="Times New Roman" w:cs="Times New Roman"/>
          <w:sz w:val="24"/>
          <w:szCs w:val="24"/>
        </w:rPr>
        <w:t xml:space="preserve">Bhattacharya, R., &amp; Sen, S. (2020). </w:t>
      </w:r>
      <w:r w:rsidRPr="009A48DC">
        <w:rPr>
          <w:rFonts w:ascii="Times New Roman" w:hAnsi="Times New Roman" w:cs="Times New Roman"/>
          <w:i/>
          <w:iCs/>
          <w:sz w:val="24"/>
          <w:szCs w:val="24"/>
        </w:rPr>
        <w:t>Impact of GST on the Indian manufacturing sector: Pre- and post-GST analysis</w:t>
      </w:r>
      <w:r w:rsidRPr="009A48DC">
        <w:rPr>
          <w:rFonts w:ascii="Times New Roman" w:hAnsi="Times New Roman" w:cs="Times New Roman"/>
          <w:sz w:val="24"/>
          <w:szCs w:val="24"/>
        </w:rPr>
        <w:t xml:space="preserve">. Journal of Taxation Studies, 12(2), 45–61. </w:t>
      </w:r>
    </w:p>
    <w:p w:rsidR="003225AB" w:rsidRPr="009A48DC" w:rsidRDefault="003225AB" w:rsidP="009A48DC">
      <w:pPr>
        <w:pStyle w:val="NoSpacing"/>
        <w:numPr>
          <w:ilvl w:val="0"/>
          <w:numId w:val="26"/>
        </w:numPr>
        <w:jc w:val="both"/>
        <w:rPr>
          <w:rFonts w:ascii="Times New Roman" w:hAnsi="Times New Roman" w:cs="Times New Roman"/>
          <w:sz w:val="24"/>
          <w:szCs w:val="24"/>
        </w:rPr>
      </w:pPr>
      <w:r w:rsidRPr="009A48DC">
        <w:rPr>
          <w:rFonts w:ascii="Times New Roman" w:hAnsi="Times New Roman" w:cs="Times New Roman"/>
          <w:sz w:val="24"/>
          <w:szCs w:val="24"/>
        </w:rPr>
        <w:lastRenderedPageBreak/>
        <w:t xml:space="preserve">houdhary, P., &amp; Raju, V. (2020). </w:t>
      </w:r>
      <w:r w:rsidRPr="009A48DC">
        <w:rPr>
          <w:rFonts w:ascii="Times New Roman" w:hAnsi="Times New Roman" w:cs="Times New Roman"/>
          <w:i/>
          <w:iCs/>
          <w:sz w:val="24"/>
          <w:szCs w:val="24"/>
        </w:rPr>
        <w:t>Goods and Services Tax in India: Economic implications and market integration</w:t>
      </w:r>
      <w:r w:rsidRPr="009A48DC">
        <w:rPr>
          <w:rFonts w:ascii="Times New Roman" w:hAnsi="Times New Roman" w:cs="Times New Roman"/>
          <w:sz w:val="24"/>
          <w:szCs w:val="24"/>
        </w:rPr>
        <w:t xml:space="preserve">. Economic Journal of India, 29(3), 112–127. </w:t>
      </w:r>
    </w:p>
    <w:p w:rsidR="003225AB" w:rsidRPr="009A48DC" w:rsidRDefault="003225AB" w:rsidP="009A48DC">
      <w:pPr>
        <w:pStyle w:val="NoSpacing"/>
        <w:numPr>
          <w:ilvl w:val="0"/>
          <w:numId w:val="26"/>
        </w:numPr>
        <w:jc w:val="both"/>
        <w:rPr>
          <w:rFonts w:ascii="Times New Roman" w:hAnsi="Times New Roman" w:cs="Times New Roman"/>
          <w:sz w:val="24"/>
          <w:szCs w:val="24"/>
        </w:rPr>
      </w:pPr>
      <w:r w:rsidRPr="009A48DC">
        <w:rPr>
          <w:rFonts w:ascii="Times New Roman" w:hAnsi="Times New Roman" w:cs="Times New Roman"/>
          <w:sz w:val="24"/>
          <w:szCs w:val="24"/>
        </w:rPr>
        <w:t xml:space="preserve">Gupta, A. (2020). </w:t>
      </w:r>
      <w:r w:rsidRPr="009A48DC">
        <w:rPr>
          <w:rFonts w:ascii="Times New Roman" w:hAnsi="Times New Roman" w:cs="Times New Roman"/>
          <w:i/>
          <w:iCs/>
          <w:sz w:val="24"/>
          <w:szCs w:val="24"/>
        </w:rPr>
        <w:t>GST and its impact on business efficiency and transparency in India</w:t>
      </w:r>
      <w:r w:rsidRPr="009A48DC">
        <w:rPr>
          <w:rFonts w:ascii="Times New Roman" w:hAnsi="Times New Roman" w:cs="Times New Roman"/>
          <w:sz w:val="24"/>
          <w:szCs w:val="24"/>
        </w:rPr>
        <w:t xml:space="preserve">. Indian Journal of Commerce &amp; Management, 14(1), 34–42. </w:t>
      </w:r>
    </w:p>
    <w:p w:rsidR="003225AB" w:rsidRPr="009A48DC" w:rsidRDefault="003225AB" w:rsidP="009A48DC">
      <w:pPr>
        <w:pStyle w:val="NoSpacing"/>
        <w:numPr>
          <w:ilvl w:val="0"/>
          <w:numId w:val="26"/>
        </w:numPr>
        <w:jc w:val="both"/>
        <w:rPr>
          <w:rFonts w:ascii="Times New Roman" w:hAnsi="Times New Roman" w:cs="Times New Roman"/>
          <w:sz w:val="24"/>
          <w:szCs w:val="24"/>
        </w:rPr>
      </w:pPr>
      <w:r w:rsidRPr="009A48DC">
        <w:rPr>
          <w:rFonts w:ascii="Times New Roman" w:hAnsi="Times New Roman" w:cs="Times New Roman"/>
          <w:sz w:val="24"/>
          <w:szCs w:val="24"/>
        </w:rPr>
        <w:t xml:space="preserve">Kumar, R., &amp; Singh, A. (2018). </w:t>
      </w:r>
      <w:r w:rsidRPr="009A48DC">
        <w:rPr>
          <w:rFonts w:ascii="Times New Roman" w:hAnsi="Times New Roman" w:cs="Times New Roman"/>
          <w:i/>
          <w:iCs/>
          <w:sz w:val="24"/>
          <w:szCs w:val="24"/>
        </w:rPr>
        <w:t>Goods and Services Tax: Mechanism to eliminate cascading effect in India</w:t>
      </w:r>
      <w:r w:rsidRPr="009A48DC">
        <w:rPr>
          <w:rFonts w:ascii="Times New Roman" w:hAnsi="Times New Roman" w:cs="Times New Roman"/>
          <w:sz w:val="24"/>
          <w:szCs w:val="24"/>
        </w:rPr>
        <w:t xml:space="preserve">. International Journal of Business &amp; Economics, 7(4), 67–76. </w:t>
      </w:r>
    </w:p>
    <w:p w:rsidR="003225AB" w:rsidRPr="009A48DC" w:rsidRDefault="003225AB" w:rsidP="009A48DC">
      <w:pPr>
        <w:pStyle w:val="NoSpacing"/>
        <w:numPr>
          <w:ilvl w:val="0"/>
          <w:numId w:val="26"/>
        </w:numPr>
        <w:jc w:val="both"/>
        <w:rPr>
          <w:rFonts w:ascii="Times New Roman" w:hAnsi="Times New Roman" w:cs="Times New Roman"/>
          <w:sz w:val="24"/>
          <w:szCs w:val="24"/>
        </w:rPr>
      </w:pPr>
      <w:r w:rsidRPr="009A48DC">
        <w:rPr>
          <w:rFonts w:ascii="Times New Roman" w:hAnsi="Times New Roman" w:cs="Times New Roman"/>
          <w:sz w:val="24"/>
          <w:szCs w:val="24"/>
        </w:rPr>
        <w:t xml:space="preserve">Mehta, S. (2019). </w:t>
      </w:r>
      <w:r w:rsidRPr="009A48DC">
        <w:rPr>
          <w:rFonts w:ascii="Times New Roman" w:hAnsi="Times New Roman" w:cs="Times New Roman"/>
          <w:i/>
          <w:iCs/>
          <w:sz w:val="24"/>
          <w:szCs w:val="24"/>
        </w:rPr>
        <w:t>Challenges in GST implementation in India</w:t>
      </w:r>
      <w:r w:rsidRPr="009A48DC">
        <w:rPr>
          <w:rFonts w:ascii="Times New Roman" w:hAnsi="Times New Roman" w:cs="Times New Roman"/>
          <w:sz w:val="24"/>
          <w:szCs w:val="24"/>
        </w:rPr>
        <w:t xml:space="preserve">. Taxation and Policy Review, 5(2), 22–31. </w:t>
      </w:r>
    </w:p>
    <w:p w:rsidR="003225AB" w:rsidRPr="009A48DC" w:rsidRDefault="003225AB" w:rsidP="009A48DC">
      <w:pPr>
        <w:pStyle w:val="NoSpacing"/>
        <w:numPr>
          <w:ilvl w:val="0"/>
          <w:numId w:val="26"/>
        </w:numPr>
        <w:jc w:val="both"/>
        <w:rPr>
          <w:rFonts w:ascii="Times New Roman" w:hAnsi="Times New Roman" w:cs="Times New Roman"/>
          <w:sz w:val="24"/>
          <w:szCs w:val="24"/>
        </w:rPr>
      </w:pPr>
      <w:r w:rsidRPr="009A48DC">
        <w:rPr>
          <w:rFonts w:ascii="Times New Roman" w:hAnsi="Times New Roman" w:cs="Times New Roman"/>
          <w:sz w:val="24"/>
          <w:szCs w:val="24"/>
        </w:rPr>
        <w:t xml:space="preserve">OECD. (2018). </w:t>
      </w:r>
      <w:r w:rsidRPr="009A48DC">
        <w:rPr>
          <w:rFonts w:ascii="Times New Roman" w:hAnsi="Times New Roman" w:cs="Times New Roman"/>
          <w:i/>
          <w:iCs/>
          <w:sz w:val="24"/>
          <w:szCs w:val="24"/>
        </w:rPr>
        <w:t>Consumption Tax Trends 2018: VAT/GST and excise rates, trends and policy issues</w:t>
      </w:r>
      <w:r w:rsidRPr="009A48DC">
        <w:rPr>
          <w:rFonts w:ascii="Times New Roman" w:hAnsi="Times New Roman" w:cs="Times New Roman"/>
          <w:sz w:val="24"/>
          <w:szCs w:val="24"/>
        </w:rPr>
        <w:t xml:space="preserve">. Organisation for Economic Co-operation and Development. </w:t>
      </w:r>
    </w:p>
    <w:p w:rsidR="003225AB" w:rsidRPr="009A48DC" w:rsidRDefault="003225AB" w:rsidP="009A48DC">
      <w:pPr>
        <w:pStyle w:val="NoSpacing"/>
        <w:numPr>
          <w:ilvl w:val="0"/>
          <w:numId w:val="26"/>
        </w:numPr>
        <w:jc w:val="both"/>
        <w:rPr>
          <w:rFonts w:ascii="Times New Roman" w:hAnsi="Times New Roman" w:cs="Times New Roman"/>
          <w:sz w:val="24"/>
          <w:szCs w:val="24"/>
        </w:rPr>
      </w:pPr>
      <w:r w:rsidRPr="009A48DC">
        <w:rPr>
          <w:rFonts w:ascii="Times New Roman" w:hAnsi="Times New Roman" w:cs="Times New Roman"/>
          <w:sz w:val="24"/>
          <w:szCs w:val="24"/>
        </w:rPr>
        <w:t xml:space="preserve">Patel, K. (2021). </w:t>
      </w:r>
      <w:r w:rsidRPr="009A48DC">
        <w:rPr>
          <w:rFonts w:ascii="Times New Roman" w:hAnsi="Times New Roman" w:cs="Times New Roman"/>
          <w:i/>
          <w:iCs/>
          <w:sz w:val="24"/>
          <w:szCs w:val="24"/>
        </w:rPr>
        <w:t>Input tax credit under GST: Issues faced by small enterprises</w:t>
      </w:r>
      <w:r w:rsidRPr="009A48DC">
        <w:rPr>
          <w:rFonts w:ascii="Times New Roman" w:hAnsi="Times New Roman" w:cs="Times New Roman"/>
          <w:sz w:val="24"/>
          <w:szCs w:val="24"/>
        </w:rPr>
        <w:t xml:space="preserve">. Journal of Indian Taxation, 18(1), 56–65. </w:t>
      </w:r>
    </w:p>
    <w:p w:rsidR="003225AB" w:rsidRPr="009A48DC" w:rsidRDefault="003225AB" w:rsidP="009A48DC">
      <w:pPr>
        <w:pStyle w:val="NoSpacing"/>
        <w:numPr>
          <w:ilvl w:val="0"/>
          <w:numId w:val="26"/>
        </w:numPr>
        <w:jc w:val="both"/>
        <w:rPr>
          <w:rFonts w:ascii="Times New Roman" w:hAnsi="Times New Roman" w:cs="Times New Roman"/>
          <w:sz w:val="24"/>
          <w:szCs w:val="24"/>
        </w:rPr>
      </w:pPr>
      <w:r w:rsidRPr="009A48DC">
        <w:rPr>
          <w:rFonts w:ascii="Times New Roman" w:hAnsi="Times New Roman" w:cs="Times New Roman"/>
          <w:sz w:val="24"/>
          <w:szCs w:val="24"/>
        </w:rPr>
        <w:t xml:space="preserve">Rao, P. (2019). </w:t>
      </w:r>
      <w:r w:rsidRPr="009A48DC">
        <w:rPr>
          <w:rFonts w:ascii="Times New Roman" w:hAnsi="Times New Roman" w:cs="Times New Roman"/>
          <w:i/>
          <w:iCs/>
          <w:sz w:val="24"/>
          <w:szCs w:val="24"/>
        </w:rPr>
        <w:t>Cascading effect of taxes and the role of GST in India</w:t>
      </w:r>
      <w:r w:rsidRPr="009A48DC">
        <w:rPr>
          <w:rFonts w:ascii="Times New Roman" w:hAnsi="Times New Roman" w:cs="Times New Roman"/>
          <w:sz w:val="24"/>
          <w:szCs w:val="24"/>
        </w:rPr>
        <w:t xml:space="preserve">. International Journal of Economics &amp; Management, 8(3), 88–98. </w:t>
      </w:r>
    </w:p>
    <w:p w:rsidR="003225AB" w:rsidRPr="009A48DC" w:rsidRDefault="003225AB" w:rsidP="009A48DC">
      <w:pPr>
        <w:pStyle w:val="NoSpacing"/>
        <w:numPr>
          <w:ilvl w:val="0"/>
          <w:numId w:val="26"/>
        </w:numPr>
        <w:jc w:val="both"/>
        <w:rPr>
          <w:rFonts w:ascii="Times New Roman" w:hAnsi="Times New Roman" w:cs="Times New Roman"/>
          <w:sz w:val="24"/>
          <w:szCs w:val="24"/>
        </w:rPr>
      </w:pPr>
      <w:r w:rsidRPr="009A48DC">
        <w:rPr>
          <w:rFonts w:ascii="Times New Roman" w:hAnsi="Times New Roman" w:cs="Times New Roman"/>
          <w:sz w:val="24"/>
          <w:szCs w:val="24"/>
        </w:rPr>
        <w:t xml:space="preserve">Sengupta, S. (2017). </w:t>
      </w:r>
      <w:r w:rsidRPr="009A48DC">
        <w:rPr>
          <w:rFonts w:ascii="Times New Roman" w:hAnsi="Times New Roman" w:cs="Times New Roman"/>
          <w:i/>
          <w:iCs/>
          <w:sz w:val="24"/>
          <w:szCs w:val="24"/>
        </w:rPr>
        <w:t>GST and elimination of tax-on-tax: An economic analysis</w:t>
      </w:r>
      <w:r w:rsidRPr="009A48DC">
        <w:rPr>
          <w:rFonts w:ascii="Times New Roman" w:hAnsi="Times New Roman" w:cs="Times New Roman"/>
          <w:sz w:val="24"/>
          <w:szCs w:val="24"/>
        </w:rPr>
        <w:t xml:space="preserve">. Indian Economic Review, 52(4), 95–110. </w:t>
      </w:r>
    </w:p>
    <w:p w:rsidR="003225AB" w:rsidRPr="009A48DC" w:rsidRDefault="003225AB" w:rsidP="009A48DC">
      <w:pPr>
        <w:pStyle w:val="NoSpacing"/>
        <w:numPr>
          <w:ilvl w:val="0"/>
          <w:numId w:val="26"/>
        </w:numPr>
        <w:jc w:val="both"/>
        <w:rPr>
          <w:rFonts w:ascii="Times New Roman" w:hAnsi="Times New Roman" w:cs="Times New Roman"/>
          <w:sz w:val="24"/>
          <w:szCs w:val="24"/>
        </w:rPr>
      </w:pPr>
      <w:r w:rsidRPr="009A48DC">
        <w:rPr>
          <w:rFonts w:ascii="Times New Roman" w:hAnsi="Times New Roman" w:cs="Times New Roman"/>
          <w:sz w:val="24"/>
          <w:szCs w:val="24"/>
        </w:rPr>
        <w:t xml:space="preserve">Sharma, N., &amp; Kaur, P. (2018). </w:t>
      </w:r>
      <w:r w:rsidRPr="009A48DC">
        <w:rPr>
          <w:rFonts w:ascii="Times New Roman" w:hAnsi="Times New Roman" w:cs="Times New Roman"/>
          <w:i/>
          <w:iCs/>
          <w:sz w:val="24"/>
          <w:szCs w:val="24"/>
        </w:rPr>
        <w:t>GST and operational cost reduction in Indian businesses</w:t>
      </w:r>
      <w:r w:rsidRPr="009A48DC">
        <w:rPr>
          <w:rFonts w:ascii="Times New Roman" w:hAnsi="Times New Roman" w:cs="Times New Roman"/>
          <w:sz w:val="24"/>
          <w:szCs w:val="24"/>
        </w:rPr>
        <w:t xml:space="preserve">. Journal of Management Studies, 10(2), 77–85. </w:t>
      </w:r>
    </w:p>
    <w:p w:rsidR="00424AEE" w:rsidRDefault="00424AEE" w:rsidP="001A5ACC">
      <w:pPr>
        <w:rPr>
          <w:rFonts w:ascii="Times New Roman" w:hAnsi="Times New Roman" w:cs="Times New Roman"/>
          <w:sz w:val="24"/>
          <w:szCs w:val="24"/>
        </w:rPr>
        <w:sectPr w:rsidR="00424AEE" w:rsidSect="00424AEE">
          <w:headerReference w:type="default" r:id="rId7"/>
          <w:footerReference w:type="default" r:id="rId8"/>
          <w:pgSz w:w="11906" w:h="16838" w:code="9"/>
          <w:pgMar w:top="1440" w:right="1133" w:bottom="993" w:left="1440" w:header="709" w:footer="709" w:gutter="0"/>
          <w:cols w:num="2" w:space="708"/>
          <w:docGrid w:linePitch="360"/>
        </w:sectPr>
      </w:pPr>
    </w:p>
    <w:p w:rsidR="003225AB" w:rsidRPr="00ED5D23" w:rsidRDefault="003225AB" w:rsidP="001A5ACC">
      <w:pPr>
        <w:rPr>
          <w:rFonts w:ascii="Times New Roman" w:hAnsi="Times New Roman" w:cs="Times New Roman"/>
          <w:sz w:val="24"/>
          <w:szCs w:val="24"/>
        </w:rPr>
      </w:pPr>
    </w:p>
    <w:p w:rsidR="00087C9B" w:rsidRPr="00ED5D23" w:rsidRDefault="00087C9B" w:rsidP="00087C9B">
      <w:pPr>
        <w:rPr>
          <w:rFonts w:ascii="Times New Roman" w:hAnsi="Times New Roman" w:cs="Times New Roman"/>
          <w:sz w:val="24"/>
          <w:szCs w:val="24"/>
        </w:rPr>
      </w:pPr>
    </w:p>
    <w:p w:rsidR="00087C9B" w:rsidRPr="00ED5D23" w:rsidRDefault="00087C9B" w:rsidP="00087C9B">
      <w:pPr>
        <w:rPr>
          <w:rFonts w:ascii="Times New Roman" w:hAnsi="Times New Roman" w:cs="Times New Roman"/>
          <w:sz w:val="24"/>
          <w:szCs w:val="24"/>
        </w:rPr>
      </w:pPr>
    </w:p>
    <w:p w:rsidR="00087C9B" w:rsidRPr="00ED5D23" w:rsidRDefault="00087C9B" w:rsidP="00087C9B">
      <w:pPr>
        <w:rPr>
          <w:rFonts w:ascii="Times New Roman" w:hAnsi="Times New Roman" w:cs="Times New Roman"/>
          <w:sz w:val="24"/>
          <w:szCs w:val="24"/>
        </w:rPr>
      </w:pPr>
    </w:p>
    <w:p w:rsidR="00087C9B" w:rsidRPr="00ED5D23" w:rsidRDefault="00087C9B" w:rsidP="00087C9B">
      <w:pPr>
        <w:tabs>
          <w:tab w:val="left" w:pos="3495"/>
        </w:tabs>
        <w:rPr>
          <w:rFonts w:ascii="Times New Roman" w:hAnsi="Times New Roman" w:cs="Times New Roman"/>
          <w:sz w:val="24"/>
          <w:szCs w:val="24"/>
        </w:rPr>
      </w:pPr>
      <w:r w:rsidRPr="00ED5D23">
        <w:rPr>
          <w:rFonts w:ascii="Times New Roman" w:hAnsi="Times New Roman" w:cs="Times New Roman"/>
          <w:sz w:val="24"/>
          <w:szCs w:val="24"/>
        </w:rPr>
        <w:tab/>
      </w:r>
    </w:p>
    <w:sectPr w:rsidR="00087C9B" w:rsidRPr="00ED5D23" w:rsidSect="00424AEE">
      <w:type w:val="continuous"/>
      <w:pgSz w:w="11906" w:h="16838" w:code="9"/>
      <w:pgMar w:top="1440" w:right="1133" w:bottom="993"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0B00" w:rsidRDefault="00910B00" w:rsidP="005448D2">
      <w:pPr>
        <w:spacing w:after="0" w:line="240" w:lineRule="auto"/>
      </w:pPr>
      <w:r>
        <w:separator/>
      </w:r>
    </w:p>
  </w:endnote>
  <w:endnote w:type="continuationSeparator" w:id="1">
    <w:p w:rsidR="00910B00" w:rsidRDefault="00910B00" w:rsidP="005448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AC4" w:rsidRDefault="00DA5AC4">
    <w:pPr>
      <w:pStyle w:val="Footer"/>
      <w:pBdr>
        <w:top w:val="thinThickSmallGap" w:sz="24" w:space="1" w:color="823B0B" w:themeColor="accent2" w:themeShade="7F"/>
      </w:pBdr>
      <w:rPr>
        <w:rFonts w:asciiTheme="majorHAnsi" w:hAnsiTheme="majorHAnsi"/>
      </w:rPr>
    </w:pPr>
    <w:r w:rsidRPr="00DA5AC4">
      <w:rPr>
        <w:rFonts w:ascii="Times New Roman" w:hAnsi="Times New Roman" w:cs="Times New Roman"/>
        <w:sz w:val="24"/>
        <w:szCs w:val="24"/>
      </w:rPr>
      <w:t>International Journal of Law &amp; Research</w:t>
    </w:r>
    <w:r w:rsidRPr="00DA5AC4">
      <w:rPr>
        <w:rFonts w:ascii="Times New Roman" w:hAnsi="Times New Roman" w:cs="Times New Roman"/>
        <w:sz w:val="24"/>
        <w:szCs w:val="24"/>
      </w:rPr>
      <w:ptab w:relativeTo="margin" w:alignment="right" w:leader="none"/>
    </w:r>
    <w:r w:rsidRPr="00DA5AC4">
      <w:rPr>
        <w:rFonts w:ascii="Times New Roman" w:hAnsi="Times New Roman" w:cs="Times New Roman"/>
        <w:sz w:val="24"/>
        <w:szCs w:val="24"/>
      </w:rPr>
      <w:t>Page</w:t>
    </w:r>
    <w:r>
      <w:rPr>
        <w:rFonts w:asciiTheme="majorHAnsi" w:hAnsiTheme="majorHAnsi"/>
      </w:rPr>
      <w:t xml:space="preserve"> </w:t>
    </w:r>
    <w:fldSimple w:instr=" PAGE   \* MERGEFORMAT ">
      <w:r w:rsidR="003C30D7" w:rsidRPr="003C30D7">
        <w:rPr>
          <w:rFonts w:asciiTheme="majorHAnsi" w:hAnsiTheme="majorHAnsi"/>
          <w:noProof/>
        </w:rPr>
        <w:t>1</w:t>
      </w:r>
    </w:fldSimple>
  </w:p>
  <w:p w:rsidR="00DA5AC4" w:rsidRDefault="00DA5AC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0B00" w:rsidRDefault="00910B00" w:rsidP="005448D2">
      <w:pPr>
        <w:spacing w:after="0" w:line="240" w:lineRule="auto"/>
      </w:pPr>
      <w:r>
        <w:separator/>
      </w:r>
    </w:p>
  </w:footnote>
  <w:footnote w:type="continuationSeparator" w:id="1">
    <w:p w:rsidR="00910B00" w:rsidRDefault="00910B00" w:rsidP="005448D2">
      <w:pPr>
        <w:spacing w:after="0" w:line="240" w:lineRule="auto"/>
      </w:pPr>
      <w:r>
        <w:continuationSeparator/>
      </w:r>
    </w:p>
  </w:footnote>
  <w:footnote w:id="2">
    <w:p w:rsidR="007D4052" w:rsidRPr="007D4052" w:rsidRDefault="007D4052">
      <w:pPr>
        <w:pStyle w:val="FootnoteText"/>
        <w:rPr>
          <w:lang w:val="en-US"/>
        </w:rPr>
      </w:pPr>
      <w:r>
        <w:rPr>
          <w:rStyle w:val="FootnoteReference"/>
        </w:rPr>
        <w:footnoteRef/>
      </w:r>
      <w:r>
        <w:t xml:space="preserve"> </w:t>
      </w:r>
      <w:r>
        <w:rPr>
          <w:lang w:val="en-US"/>
        </w:rPr>
        <w:t xml:space="preserve">Research Scholar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eastAsiaTheme="majorEastAsia" w:hAnsi="Times New Roman" w:cs="Times New Roman"/>
        <w:sz w:val="24"/>
        <w:szCs w:val="24"/>
      </w:rPr>
      <w:alias w:val="Title"/>
      <w:id w:val="77738743"/>
      <w:placeholder>
        <w:docPart w:val="D1D2DA917047428FB158DFF0D83E657D"/>
      </w:placeholder>
      <w:dataBinding w:prefixMappings="xmlns:ns0='http://schemas.openxmlformats.org/package/2006/metadata/core-properties' xmlns:ns1='http://purl.org/dc/elements/1.1/'" w:xpath="/ns0:coreProperties[1]/ns1:title[1]" w:storeItemID="{6C3C8BC8-F283-45AE-878A-BAB7291924A1}"/>
      <w:text/>
    </w:sdtPr>
    <w:sdtContent>
      <w:p w:rsidR="005448D2" w:rsidRDefault="005448D2">
        <w:pPr>
          <w:pStyle w:val="Header"/>
          <w:pBdr>
            <w:bottom w:val="thickThinSmallGap" w:sz="24" w:space="1" w:color="823B0B" w:themeColor="accent2" w:themeShade="7F"/>
          </w:pBdr>
          <w:jc w:val="center"/>
          <w:rPr>
            <w:rFonts w:asciiTheme="majorHAnsi" w:eastAsiaTheme="majorEastAsia" w:hAnsiTheme="majorHAnsi" w:cstheme="majorBidi"/>
            <w:sz w:val="32"/>
            <w:szCs w:val="32"/>
          </w:rPr>
        </w:pPr>
        <w:r w:rsidRPr="005448D2">
          <w:rPr>
            <w:rFonts w:ascii="Times New Roman" w:eastAsiaTheme="majorEastAsia" w:hAnsi="Times New Roman" w:cs="Times New Roman"/>
            <w:sz w:val="24"/>
            <w:szCs w:val="24"/>
          </w:rPr>
          <w:t xml:space="preserve">ISSN..XXXX                              </w:t>
        </w:r>
        <w:r>
          <w:rPr>
            <w:rFonts w:ascii="Times New Roman" w:eastAsiaTheme="majorEastAsia" w:hAnsi="Times New Roman" w:cs="Times New Roman"/>
            <w:sz w:val="24"/>
            <w:szCs w:val="24"/>
          </w:rPr>
          <w:t xml:space="preserve">                          </w:t>
        </w:r>
        <w:r w:rsidRPr="005448D2">
          <w:rPr>
            <w:rFonts w:ascii="Times New Roman" w:eastAsiaTheme="majorEastAsia" w:hAnsi="Times New Roman" w:cs="Times New Roman"/>
            <w:sz w:val="24"/>
            <w:szCs w:val="24"/>
          </w:rPr>
          <w:t xml:space="preserve">                                Vol.. Issue(June-Aug. 2026)</w:t>
        </w:r>
      </w:p>
    </w:sdtContent>
  </w:sdt>
  <w:p w:rsidR="005448D2" w:rsidRDefault="005448D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1023F9"/>
    <w:multiLevelType w:val="multilevel"/>
    <w:tmpl w:val="A43E8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F72BA9"/>
    <w:multiLevelType w:val="multilevel"/>
    <w:tmpl w:val="62BAE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422F68"/>
    <w:multiLevelType w:val="multilevel"/>
    <w:tmpl w:val="DB48E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DB0F2A"/>
    <w:multiLevelType w:val="multilevel"/>
    <w:tmpl w:val="F544F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FFB2AE1"/>
    <w:multiLevelType w:val="multilevel"/>
    <w:tmpl w:val="7DAEE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F042AD"/>
    <w:multiLevelType w:val="multilevel"/>
    <w:tmpl w:val="3C52A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42E3DE8"/>
    <w:multiLevelType w:val="hybridMultilevel"/>
    <w:tmpl w:val="392E215A"/>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7">
    <w:nsid w:val="275063B5"/>
    <w:multiLevelType w:val="multilevel"/>
    <w:tmpl w:val="E124C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2BC0F4C"/>
    <w:multiLevelType w:val="hybridMultilevel"/>
    <w:tmpl w:val="102263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7C53F23"/>
    <w:multiLevelType w:val="multilevel"/>
    <w:tmpl w:val="AD3C6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92F0CE3"/>
    <w:multiLevelType w:val="hybridMultilevel"/>
    <w:tmpl w:val="1728D76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3A0B77C2"/>
    <w:multiLevelType w:val="multilevel"/>
    <w:tmpl w:val="19820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A8671DA"/>
    <w:multiLevelType w:val="multilevel"/>
    <w:tmpl w:val="150CA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3196257"/>
    <w:multiLevelType w:val="multilevel"/>
    <w:tmpl w:val="C3147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3E454A1"/>
    <w:multiLevelType w:val="multilevel"/>
    <w:tmpl w:val="D8C6B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6EC022E"/>
    <w:multiLevelType w:val="multilevel"/>
    <w:tmpl w:val="C13A4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73031B5"/>
    <w:multiLevelType w:val="multilevel"/>
    <w:tmpl w:val="7242D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24A2459"/>
    <w:multiLevelType w:val="multilevel"/>
    <w:tmpl w:val="56848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9A67F08"/>
    <w:multiLevelType w:val="multilevel"/>
    <w:tmpl w:val="6576F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A537CE7"/>
    <w:multiLevelType w:val="multilevel"/>
    <w:tmpl w:val="DC0C5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D4430C0"/>
    <w:multiLevelType w:val="multilevel"/>
    <w:tmpl w:val="062E8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14C698F"/>
    <w:multiLevelType w:val="multilevel"/>
    <w:tmpl w:val="D3286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3EB7C60"/>
    <w:multiLevelType w:val="multilevel"/>
    <w:tmpl w:val="70226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F6A0B6E"/>
    <w:multiLevelType w:val="multilevel"/>
    <w:tmpl w:val="65EED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31C3752"/>
    <w:multiLevelType w:val="multilevel"/>
    <w:tmpl w:val="07882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AD51A2C"/>
    <w:multiLevelType w:val="multilevel"/>
    <w:tmpl w:val="7D0A4C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8"/>
  </w:num>
  <w:num w:numId="2">
    <w:abstractNumId w:val="17"/>
  </w:num>
  <w:num w:numId="3">
    <w:abstractNumId w:val="19"/>
  </w:num>
  <w:num w:numId="4">
    <w:abstractNumId w:val="5"/>
  </w:num>
  <w:num w:numId="5">
    <w:abstractNumId w:val="24"/>
  </w:num>
  <w:num w:numId="6">
    <w:abstractNumId w:val="9"/>
  </w:num>
  <w:num w:numId="7">
    <w:abstractNumId w:val="0"/>
  </w:num>
  <w:num w:numId="8">
    <w:abstractNumId w:val="25"/>
  </w:num>
  <w:num w:numId="9">
    <w:abstractNumId w:val="21"/>
  </w:num>
  <w:num w:numId="10">
    <w:abstractNumId w:val="12"/>
  </w:num>
  <w:num w:numId="11">
    <w:abstractNumId w:val="22"/>
  </w:num>
  <w:num w:numId="12">
    <w:abstractNumId w:val="14"/>
  </w:num>
  <w:num w:numId="13">
    <w:abstractNumId w:val="20"/>
  </w:num>
  <w:num w:numId="14">
    <w:abstractNumId w:val="16"/>
  </w:num>
  <w:num w:numId="15">
    <w:abstractNumId w:val="23"/>
  </w:num>
  <w:num w:numId="16">
    <w:abstractNumId w:val="15"/>
  </w:num>
  <w:num w:numId="17">
    <w:abstractNumId w:val="13"/>
  </w:num>
  <w:num w:numId="18">
    <w:abstractNumId w:val="3"/>
  </w:num>
  <w:num w:numId="19">
    <w:abstractNumId w:val="1"/>
  </w:num>
  <w:num w:numId="20">
    <w:abstractNumId w:val="11"/>
  </w:num>
  <w:num w:numId="21">
    <w:abstractNumId w:val="7"/>
  </w:num>
  <w:num w:numId="22">
    <w:abstractNumId w:val="6"/>
  </w:num>
  <w:num w:numId="23">
    <w:abstractNumId w:val="10"/>
  </w:num>
  <w:num w:numId="24">
    <w:abstractNumId w:val="2"/>
  </w:num>
  <w:num w:numId="25">
    <w:abstractNumId w:val="4"/>
  </w:num>
  <w:num w:numId="26">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hdrShapeDefaults>
    <o:shapedefaults v:ext="edit" spidmax="9218"/>
  </w:hdrShapeDefaults>
  <w:footnotePr>
    <w:footnote w:id="0"/>
    <w:footnote w:id="1"/>
  </w:footnotePr>
  <w:endnotePr>
    <w:endnote w:id="0"/>
    <w:endnote w:id="1"/>
  </w:endnotePr>
  <w:compat/>
  <w:rsids>
    <w:rsidRoot w:val="001A5ACC"/>
    <w:rsid w:val="00040400"/>
    <w:rsid w:val="00050C84"/>
    <w:rsid w:val="00052B93"/>
    <w:rsid w:val="00087C9B"/>
    <w:rsid w:val="001A5ACC"/>
    <w:rsid w:val="001A6641"/>
    <w:rsid w:val="001E4A5A"/>
    <w:rsid w:val="001E6724"/>
    <w:rsid w:val="0020378F"/>
    <w:rsid w:val="00221953"/>
    <w:rsid w:val="00254934"/>
    <w:rsid w:val="00286606"/>
    <w:rsid w:val="002A4484"/>
    <w:rsid w:val="003225AB"/>
    <w:rsid w:val="003442E9"/>
    <w:rsid w:val="003A6A54"/>
    <w:rsid w:val="003C30D7"/>
    <w:rsid w:val="00424AEE"/>
    <w:rsid w:val="00493E6C"/>
    <w:rsid w:val="004D41AA"/>
    <w:rsid w:val="00507539"/>
    <w:rsid w:val="00516B57"/>
    <w:rsid w:val="00531D26"/>
    <w:rsid w:val="005327F4"/>
    <w:rsid w:val="005448D2"/>
    <w:rsid w:val="0055112B"/>
    <w:rsid w:val="005861B6"/>
    <w:rsid w:val="00596BEA"/>
    <w:rsid w:val="005F0EDD"/>
    <w:rsid w:val="005F44DA"/>
    <w:rsid w:val="00623F63"/>
    <w:rsid w:val="00667B44"/>
    <w:rsid w:val="006B7EC8"/>
    <w:rsid w:val="006E638F"/>
    <w:rsid w:val="006E66A7"/>
    <w:rsid w:val="006F4C83"/>
    <w:rsid w:val="006F5999"/>
    <w:rsid w:val="007572DE"/>
    <w:rsid w:val="00762D94"/>
    <w:rsid w:val="00795F0B"/>
    <w:rsid w:val="007D4052"/>
    <w:rsid w:val="0082082E"/>
    <w:rsid w:val="00830274"/>
    <w:rsid w:val="00890782"/>
    <w:rsid w:val="008C1363"/>
    <w:rsid w:val="00902EB3"/>
    <w:rsid w:val="00910B00"/>
    <w:rsid w:val="009A48DC"/>
    <w:rsid w:val="009C08C1"/>
    <w:rsid w:val="009D7BCE"/>
    <w:rsid w:val="00A049CD"/>
    <w:rsid w:val="00A4091A"/>
    <w:rsid w:val="00AA3DCC"/>
    <w:rsid w:val="00AF4F37"/>
    <w:rsid w:val="00BB3291"/>
    <w:rsid w:val="00C242CE"/>
    <w:rsid w:val="00C419AA"/>
    <w:rsid w:val="00D644F6"/>
    <w:rsid w:val="00DA5AC4"/>
    <w:rsid w:val="00DB2AC5"/>
    <w:rsid w:val="00E43192"/>
    <w:rsid w:val="00E43C7E"/>
    <w:rsid w:val="00E830FF"/>
    <w:rsid w:val="00E9327F"/>
    <w:rsid w:val="00E959B1"/>
    <w:rsid w:val="00ED5D23"/>
    <w:rsid w:val="00F27C75"/>
    <w:rsid w:val="00F61AD2"/>
    <w:rsid w:val="00F85572"/>
    <w:rsid w:val="00FA048F"/>
    <w:rsid w:val="00FE3C58"/>
    <w:rsid w:val="00FF2F8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1953"/>
  </w:style>
  <w:style w:type="paragraph" w:styleId="Heading1">
    <w:name w:val="heading 1"/>
    <w:basedOn w:val="Normal"/>
    <w:next w:val="Normal"/>
    <w:link w:val="Heading1Char"/>
    <w:uiPriority w:val="9"/>
    <w:qFormat/>
    <w:rsid w:val="001A5AC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A5AC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A5AC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A5AC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A5AC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A5A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5A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5A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5A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5AC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A5AC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A5AC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A5AC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A5AC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A5A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5A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5A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5ACC"/>
    <w:rPr>
      <w:rFonts w:eastAsiaTheme="majorEastAsia" w:cstheme="majorBidi"/>
      <w:color w:val="272727" w:themeColor="text1" w:themeTint="D8"/>
    </w:rPr>
  </w:style>
  <w:style w:type="paragraph" w:styleId="Title">
    <w:name w:val="Title"/>
    <w:basedOn w:val="Normal"/>
    <w:next w:val="Normal"/>
    <w:link w:val="TitleChar"/>
    <w:uiPriority w:val="10"/>
    <w:qFormat/>
    <w:rsid w:val="001A5A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5A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5A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5A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5ACC"/>
    <w:pPr>
      <w:spacing w:before="160"/>
      <w:jc w:val="center"/>
    </w:pPr>
    <w:rPr>
      <w:i/>
      <w:iCs/>
      <w:color w:val="404040" w:themeColor="text1" w:themeTint="BF"/>
    </w:rPr>
  </w:style>
  <w:style w:type="character" w:customStyle="1" w:styleId="QuoteChar">
    <w:name w:val="Quote Char"/>
    <w:basedOn w:val="DefaultParagraphFont"/>
    <w:link w:val="Quote"/>
    <w:uiPriority w:val="29"/>
    <w:rsid w:val="001A5ACC"/>
    <w:rPr>
      <w:i/>
      <w:iCs/>
      <w:color w:val="404040" w:themeColor="text1" w:themeTint="BF"/>
    </w:rPr>
  </w:style>
  <w:style w:type="paragraph" w:styleId="ListParagraph">
    <w:name w:val="List Paragraph"/>
    <w:basedOn w:val="Normal"/>
    <w:uiPriority w:val="34"/>
    <w:qFormat/>
    <w:rsid w:val="001A5ACC"/>
    <w:pPr>
      <w:ind w:left="720"/>
      <w:contextualSpacing/>
    </w:pPr>
  </w:style>
  <w:style w:type="character" w:styleId="IntenseEmphasis">
    <w:name w:val="Intense Emphasis"/>
    <w:basedOn w:val="DefaultParagraphFont"/>
    <w:uiPriority w:val="21"/>
    <w:qFormat/>
    <w:rsid w:val="001A5ACC"/>
    <w:rPr>
      <w:i/>
      <w:iCs/>
      <w:color w:val="2F5496" w:themeColor="accent1" w:themeShade="BF"/>
    </w:rPr>
  </w:style>
  <w:style w:type="paragraph" w:styleId="IntenseQuote">
    <w:name w:val="Intense Quote"/>
    <w:basedOn w:val="Normal"/>
    <w:next w:val="Normal"/>
    <w:link w:val="IntenseQuoteChar"/>
    <w:uiPriority w:val="30"/>
    <w:qFormat/>
    <w:rsid w:val="001A5AC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A5ACC"/>
    <w:rPr>
      <w:i/>
      <w:iCs/>
      <w:color w:val="2F5496" w:themeColor="accent1" w:themeShade="BF"/>
    </w:rPr>
  </w:style>
  <w:style w:type="character" w:styleId="IntenseReference">
    <w:name w:val="Intense Reference"/>
    <w:basedOn w:val="DefaultParagraphFont"/>
    <w:uiPriority w:val="32"/>
    <w:qFormat/>
    <w:rsid w:val="001A5ACC"/>
    <w:rPr>
      <w:b/>
      <w:bCs/>
      <w:smallCaps/>
      <w:color w:val="2F5496" w:themeColor="accent1" w:themeShade="BF"/>
      <w:spacing w:val="5"/>
    </w:rPr>
  </w:style>
  <w:style w:type="paragraph" w:styleId="NormalWeb">
    <w:name w:val="Normal (Web)"/>
    <w:basedOn w:val="Normal"/>
    <w:uiPriority w:val="99"/>
    <w:semiHidden/>
    <w:unhideWhenUsed/>
    <w:rsid w:val="00AF4F37"/>
    <w:pPr>
      <w:spacing w:before="100" w:beforeAutospacing="1" w:after="100" w:afterAutospacing="1" w:line="240" w:lineRule="auto"/>
    </w:pPr>
    <w:rPr>
      <w:rFonts w:ascii="Times New Roman" w:eastAsia="Times New Roman" w:hAnsi="Times New Roman" w:cs="Times New Roman"/>
      <w:kern w:val="0"/>
      <w:sz w:val="24"/>
      <w:szCs w:val="24"/>
      <w:lang w:eastAsia="en-IN" w:bidi="hi-IN"/>
    </w:rPr>
  </w:style>
  <w:style w:type="character" w:styleId="Strong">
    <w:name w:val="Strong"/>
    <w:basedOn w:val="DefaultParagraphFont"/>
    <w:uiPriority w:val="22"/>
    <w:qFormat/>
    <w:rsid w:val="00AF4F37"/>
    <w:rPr>
      <w:b/>
      <w:bCs/>
    </w:rPr>
  </w:style>
  <w:style w:type="character" w:styleId="Hyperlink">
    <w:name w:val="Hyperlink"/>
    <w:basedOn w:val="DefaultParagraphFont"/>
    <w:uiPriority w:val="99"/>
    <w:unhideWhenUsed/>
    <w:rsid w:val="00040400"/>
    <w:rPr>
      <w:color w:val="0563C1" w:themeColor="hyperlink"/>
      <w:u w:val="single"/>
    </w:rPr>
  </w:style>
  <w:style w:type="paragraph" w:styleId="Header">
    <w:name w:val="header"/>
    <w:basedOn w:val="Normal"/>
    <w:link w:val="HeaderChar"/>
    <w:uiPriority w:val="99"/>
    <w:unhideWhenUsed/>
    <w:rsid w:val="005448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48D2"/>
  </w:style>
  <w:style w:type="paragraph" w:styleId="Footer">
    <w:name w:val="footer"/>
    <w:basedOn w:val="Normal"/>
    <w:link w:val="FooterChar"/>
    <w:uiPriority w:val="99"/>
    <w:unhideWhenUsed/>
    <w:rsid w:val="005448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48D2"/>
  </w:style>
  <w:style w:type="paragraph" w:styleId="BalloonText">
    <w:name w:val="Balloon Text"/>
    <w:basedOn w:val="Normal"/>
    <w:link w:val="BalloonTextChar"/>
    <w:uiPriority w:val="99"/>
    <w:semiHidden/>
    <w:unhideWhenUsed/>
    <w:rsid w:val="005448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8D2"/>
    <w:rPr>
      <w:rFonts w:ascii="Tahoma" w:hAnsi="Tahoma" w:cs="Tahoma"/>
      <w:sz w:val="16"/>
      <w:szCs w:val="16"/>
    </w:rPr>
  </w:style>
  <w:style w:type="paragraph" w:styleId="NoSpacing">
    <w:name w:val="No Spacing"/>
    <w:uiPriority w:val="1"/>
    <w:qFormat/>
    <w:rsid w:val="00FF2F83"/>
    <w:pPr>
      <w:spacing w:after="0" w:line="240" w:lineRule="auto"/>
    </w:pPr>
  </w:style>
  <w:style w:type="paragraph" w:styleId="FootnoteText">
    <w:name w:val="footnote text"/>
    <w:basedOn w:val="Normal"/>
    <w:link w:val="FootnoteTextChar"/>
    <w:uiPriority w:val="99"/>
    <w:semiHidden/>
    <w:unhideWhenUsed/>
    <w:rsid w:val="006F599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F5999"/>
    <w:rPr>
      <w:sz w:val="20"/>
      <w:szCs w:val="20"/>
    </w:rPr>
  </w:style>
  <w:style w:type="character" w:styleId="FootnoteReference">
    <w:name w:val="footnote reference"/>
    <w:basedOn w:val="DefaultParagraphFont"/>
    <w:uiPriority w:val="99"/>
    <w:semiHidden/>
    <w:unhideWhenUsed/>
    <w:rsid w:val="006F5999"/>
    <w:rPr>
      <w:vertAlign w:val="superscript"/>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1D2DA917047428FB158DFF0D83E657D"/>
        <w:category>
          <w:name w:val="General"/>
          <w:gallery w:val="placeholder"/>
        </w:category>
        <w:types>
          <w:type w:val="bbPlcHdr"/>
        </w:types>
        <w:behaviors>
          <w:behavior w:val="content"/>
        </w:behaviors>
        <w:guid w:val="{E345AE04-2E74-4776-B971-F3AE62682CB5}"/>
      </w:docPartPr>
      <w:docPartBody>
        <w:p w:rsidR="008027DA" w:rsidRDefault="00CD0F8B" w:rsidP="00CD0F8B">
          <w:pPr>
            <w:pStyle w:val="D1D2DA917047428FB158DFF0D83E657D"/>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CD0F8B"/>
    <w:rsid w:val="003605FA"/>
    <w:rsid w:val="00755DCF"/>
    <w:rsid w:val="008027DA"/>
    <w:rsid w:val="00CD0F8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27D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1D2DA917047428FB158DFF0D83E657D">
    <w:name w:val="D1D2DA917047428FB158DFF0D83E657D"/>
    <w:rsid w:val="00CD0F8B"/>
  </w:style>
  <w:style w:type="paragraph" w:customStyle="1" w:styleId="145DB60DDB014EC38BD1201EF224FB73">
    <w:name w:val="145DB60DDB014EC38BD1201EF224FB73"/>
    <w:rsid w:val="00CD0F8B"/>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7</Pages>
  <Words>3732</Words>
  <Characters>21277</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ISSN..XXXX                                                                                        Vol.. Issue(June-Aug. 2026)</dc:title>
  <dc:subject/>
  <dc:creator>Shobhit Agarwal</dc:creator>
  <cp:keywords/>
  <dc:description/>
  <cp:lastModifiedBy>TMU-7</cp:lastModifiedBy>
  <cp:revision>19</cp:revision>
  <dcterms:created xsi:type="dcterms:W3CDTF">2026-04-22T13:17:00Z</dcterms:created>
  <dcterms:modified xsi:type="dcterms:W3CDTF">2026-05-29T10:56:00Z</dcterms:modified>
</cp:coreProperties>
</file>